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"Гироскопия и навигация" №2 (33), 2001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5444"/>
        <w:gridCol w:w="199"/>
      </w:tblGrid>
      <w:tr>
        <w:trPr>
          <w:tblCellSpacing w:w="15" w:type="dxa"/>
        </w:trPr>
        <w:tc>
          <w:tcPr>
            <w:tcW w:w="2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А.В.Голиков, В.Э.Джашитов</w:t>
            </w:r>
          </w:p>
        </w:tc>
        <w:tc>
          <w:tcPr>
            <w:tcW w:w="5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Температурные погрешности волоконно-оптических гироскопов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81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Ставятся и решаются задачи анализа температурных погрешностей волоконно-оптических гироскопов (ВОГ) и задачи синтеза по минимизации этих погрешностей. Построены и исследованы математические модели тепловых процессов, температурных возмущающих факторов и температурного дрейфа волоконно-оптических гироскопов. Показана возможность и выявлены условия возникновения детерминированного хаоса в выходном сигнале ВОГ при применении для стабилизации температуры его элементов термобатарей Пельтье. Получены качественные и количественные оценки параметров дрейфа. Выработаны практические рекомендации по уменьшению теплового дрейфа ВОГ.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С.В.Шипилов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Вероятностный критерий выбора варианта расположения опор сферического ротора бесконтактного электростатического гироскопа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Рассмотрена вероятность безаварийной посадки ротора при допущении о том, что посадка ротора относится к аварийному типу, если линейная скорость перемещения центра ротора превысила экспериментально установленное значение. Предполагается, что результатом взаимодействия ротора и опор может быть только один из двух взаимоисключающих исходов: гироскоп сохранил свои рабочие свойства либо его повторное использование невозможно. Задача определения вероятности разделена на две части: моделирование однократного процесса посадки при случайных параметрах и получение значения вероятностного критерия.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  <w:t>Использована модель ударного взаимодействия ротора с опорой, основанная на гипотезах Рауса и Ньютона. Получены формулы расчета значения предлагаемого критерия методом статистических испытаний. Приведен иллюстративный пример сравнения ряда вариантов расположения четырех опор при равновероятной ориентации векторов кинетического момента, начальной линейной скорости перемещения ротора и инерционной нагрузки.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В.И.Гупалов, А.В.Мочалов, А.М.Боронахин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Аналитические гировертикали усеченного состава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принципы построения и алгоритмы коррекции аналитических гировертикалей усеченного состава, построенных на основе минимального количества чувствительных элементов. Эти приборы находят успешное применение в составе путеизмерительных систем. Для этих целей можно использовать бесплатформенную систему ориентации. Естественно, она обеспечит максимальную точность при максимальной стоимости. Другой путь - использование аналитической гировертикали усеченного состава, содержащей только один или два лазерных гироскопа. В этом случае дополнительная информация от акселерометров, одометра и других чувствительных элементов измерительного комплекса может быть использована для обеспечения необходимой точности. В статье приводятся алгоритмы аналитической гировертикали и оценки ее погрешностей.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В.М.Зиненко, В.Ф.Савик, В.Е.Янушкевич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Тенденции развития перископного вооружения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На примерах разработок ведущих перископостроительных фирм зарубежных стран рассматриваются тенденции развития перископного вооружения подводных лодок (ПЛ). Отмечается высокий уровень комплексирования перископов оптоэлектронными и радиотехническими системами отображения внешней информации, появление новых конструктивных решений перископов -оптронных мачт.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Н.А.Лукин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Функционально-ориентированные процессоры для реализации алгоритмов БИНС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Развитие микроэлектроники позволяет считать микроминиатюризацию всех основных компонентов БИНС одним из основных направлений их развития. Это выдвигает на первый план проблемы эффективности применения как самой системы, так и ее составляющих частей, в том числе спецвычислителя БИНС. Основной проблемой, рассматриваемой в статье, является создание рациональных (т.е. экономичных при заданном быстродействии, либо высокопроизводительных при заданных затратах) функционально-ориентированных процессоров (ФОП), предназначенных для реализации алгоритмов БИНС. На основе совместного анализа базовой вычислительной операции БИНС - многократного суммирования ряда произведений - и возможных архитектур процессорных элементов формируются требования, и описывается соответствующая архитектура. Приводятся результаты исследований по эффективной реализации алгоритмов БИНС на классе векторных ФОП. На примере алгоритма Сэведжа иллюстрируется развиваемый в статье подход, основанный на использовании верхних оценок сложности вычислений.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  <w:t>Приводятся результаты двух практических разработок ФОП БИНС, описываются их архитектуры, технические характеристики.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С.П.Дмитриев, И.Б.Челпанов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Постановка задачи аттестации алгоритмов и программ обработки сигналов в навигационных комплексах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Выделены две группы алгоритмов (алгоритмы идеальной работы и алгоритмы обработки при наличии избыточности) и выявлены особенности постановки задачи аттестации и выполнения аттестации для этих групп. Выявлены факторы, которые необходимо учитывать при аттестации программ обработки данных, в частности фактор запаздывания.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В.И.Зарудный, М.С.Финкельштейн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Функционирование технических систем при точечных воздействиях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задача определения вероятности безотказной работы (ВБР) технической системы при случайных точечных воздействиях, приводящих к неоднозначным последствиям. При различных критериях отказа получены точные и приближенные выражения, позволяющие находить ВБР для некоторых ситуаций, имеющих важное практическое значение.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А.Н.Демидов, Б.В.Дудницын, О.Л.Мумин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Имитация невесомости в наземных условиях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метод проверки функционирования и калибровки акселерометров с перегрузочной способностью менее 1 g в наземных условиях, сущность которого заключается в кратковременном создании условий квазиневесомости за счет свободного падения прибора и в фиксации во время падения значений его выходных сигналов. Приведены результаты экспериментальной отработки этого метода.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Д.М.Калихман, С.Ф.Нахов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Одноосный широкодиапазонный вращающийся стенд с инерциальными чувствительными элементами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принцип построения и математическая модель широкодиапазонного управляемого одноосного основания (стенда), предназначенного для контроля измерителей угловых скоростей. Произведен синтез регулятора и оценены запасы устойчивости системы стенд - испытуемый прибор как в частотном диапазоне, определяемом полосой пропускания стенда, посредством применения критерия Найквиста, так и во всем частотном диапазоне посредством применения простого грубого критерия устойчивости Лебедева. Рассмотрен характер помех, действующих в цепи управления стендом, и оценены точностные характеристики стенда.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III конференция молодых ученых "Навигация и управление движением"</w:t>
      </w: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92</w:t>
            </w: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VIII Санкт-Петербургская международная конференция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по интегрированным навигационным системам</w:t>
      </w: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115</w:t>
            </w: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Академия навигации и управления движением. Официальная информация</w:t>
      </w: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К 80-летию академика А.А. Красовского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139</w:t>
            </w: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Информационное сообщение об XI Общем собрании Академии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140</w:t>
            </w: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Страницы истории</w:t>
      </w: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288"/>
        <w:gridCol w:w="434"/>
      </w:tblGrid>
      <w:tr>
        <w:trPr>
          <w:tblCellSpacing w:w="15" w:type="dxa"/>
          <w:jc w:val="center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С.С.Ривкин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Научная, инженерная и педагогическая деятельность Б.И.Кудревича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</w:tr>
      <w:tr>
        <w:trPr>
          <w:tblCellSpacing w:w="15" w:type="dxa"/>
          <w:jc w:val="center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/>
              <w:jc w:val="both"/>
              <w:rPr>
                <w:rFonts w:hint="eastAsia" w:ascii="SimSun" w:hAnsi="SimSun" w:eastAsia="SimSun" w:cs="SimSun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kern w:val="0"/>
                <w:sz w:val="18"/>
                <w:szCs w:val="18"/>
                <w:lang w:val="en-US" w:eastAsia="zh-CN" w:bidi="ar"/>
              </w:rPr>
              <w:t>Приводится краткая характеристика назначения гироскопических приборов. Дается общая оценка трудов Б.И.Кудревича. Рассматривается начальный этап его деятельности, связанный с переходом на службу в ВМФ, и его роль во внедрении на флот гироскопических компасов. Отмечается участие Бориса Ивановича Кудревича в создании и использовании гидроакустических приборов. Анализируется его роль в разработке первых отечественных гирокомпасов "ГУ Марка-I" и "Курс". Отмечаются основные этапы служебной деятельности Б.И.Кудревича в довоенные годы, а также его работы в период Великой Отечественной войны. Приводится характеристика его педагогической деятельности, анализируются его основополагающий труд "Теория и практика гироскопического компаса", а также другие работы по прикладной теории гироскопов. В заключении статьи приводятся личные воспоминания Б.И.Кудревича "О развитии гирокомпасов на отечественном флоте".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i w:val="0"/>
          <w:caps w:val="0"/>
          <w:color w:val="000000"/>
          <w:spacing w:val="0"/>
          <w:sz w:val="18"/>
          <w:szCs w:val="18"/>
        </w:rPr>
      </w:pPr>
      <w:r>
        <w:rPr>
          <w:rFonts w:ascii="SimSun" w:hAnsi="SimSun" w:eastAsia="SimSun" w:cs="SimSun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Информация</w:t>
      </w: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151</w:t>
            </w: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О.А.Степанов. Рецензия на книгу Biezad J.Daniel "Integrated Navigation and Guidance Systems"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152</w:t>
            </w: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18"/>
                <w:szCs w:val="18"/>
                <w:lang w:val="en-US" w:eastAsia="zh-CN" w:bidi="ar"/>
              </w:rPr>
              <w:t>153</w:t>
            </w:r>
            <w:r>
              <w:rPr>
                <w:rFonts w:hint="default" w:ascii="Arial" w:hAnsi="Arial" w:eastAsia="SimSun" w:cs="Arial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A1F959"/>
    <w:rsid w:val="77BDEB88"/>
    <w:rsid w:val="77DCAD69"/>
    <w:rsid w:val="79EEBE5C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AFB26CB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EFFC238"/>
    <w:rsid w:val="EFDBD7E2"/>
    <w:rsid w:val="F5FEE06F"/>
    <w:rsid w:val="F635C9E4"/>
    <w:rsid w:val="F6DF81A1"/>
    <w:rsid w:val="F9F9A9B4"/>
    <w:rsid w:val="FAEBF000"/>
    <w:rsid w:val="FCEF62E1"/>
    <w:rsid w:val="FDD79F38"/>
    <w:rsid w:val="FDE1F495"/>
    <w:rsid w:val="FE632BDE"/>
    <w:rsid w:val="FE6ED5C5"/>
    <w:rsid w:val="FE7F89DB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2018-07-26T11:45:05Z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