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49" w:rsidRPr="00DA4C49" w:rsidRDefault="00DA4C49" w:rsidP="00DA4C49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59"/>
          <w:spacing w:val="15"/>
          <w:sz w:val="26"/>
          <w:szCs w:val="26"/>
          <w:lang w:val="en-US" w:eastAsia="ru-RU"/>
        </w:rPr>
      </w:pPr>
      <w:r w:rsidRPr="00DA4C49">
        <w:rPr>
          <w:rFonts w:ascii="Arial" w:eastAsia="Times New Roman" w:hAnsi="Arial" w:cs="Arial"/>
          <w:color w:val="000059"/>
          <w:spacing w:val="15"/>
          <w:sz w:val="26"/>
          <w:szCs w:val="26"/>
          <w:lang w:val="en-US" w:eastAsia="ru-RU"/>
        </w:rPr>
        <w:t>Scientific and technical journal</w:t>
      </w:r>
      <w:r w:rsidRPr="00DA4C49">
        <w:rPr>
          <w:rFonts w:ascii="Arial" w:eastAsia="Times New Roman" w:hAnsi="Arial" w:cs="Arial"/>
          <w:color w:val="000059"/>
          <w:spacing w:val="15"/>
          <w:sz w:val="26"/>
          <w:szCs w:val="26"/>
          <w:lang w:val="en-US" w:eastAsia="ru-RU"/>
        </w:rPr>
        <w:br/>
        <w:t>"</w:t>
      </w:r>
      <w:r w:rsidRPr="00DA4C49">
        <w:rPr>
          <w:rFonts w:ascii="Arial" w:eastAsia="Times New Roman" w:hAnsi="Arial" w:cs="Arial"/>
          <w:color w:val="000059"/>
          <w:spacing w:val="15"/>
          <w:sz w:val="26"/>
          <w:szCs w:val="26"/>
          <w:lang w:eastAsia="ru-RU"/>
        </w:rPr>
        <w:t>Гироскопия</w:t>
      </w:r>
      <w:r w:rsidRPr="00DA4C49">
        <w:rPr>
          <w:rFonts w:ascii="Arial" w:eastAsia="Times New Roman" w:hAnsi="Arial" w:cs="Arial"/>
          <w:color w:val="000059"/>
          <w:spacing w:val="15"/>
          <w:sz w:val="26"/>
          <w:szCs w:val="26"/>
          <w:lang w:val="en-US" w:eastAsia="ru-RU"/>
        </w:rPr>
        <w:t xml:space="preserve"> </w:t>
      </w:r>
      <w:r w:rsidRPr="00DA4C49">
        <w:rPr>
          <w:rFonts w:ascii="Arial" w:eastAsia="Times New Roman" w:hAnsi="Arial" w:cs="Arial"/>
          <w:color w:val="000059"/>
          <w:spacing w:val="15"/>
          <w:sz w:val="26"/>
          <w:szCs w:val="26"/>
          <w:lang w:eastAsia="ru-RU"/>
        </w:rPr>
        <w:t>и</w:t>
      </w:r>
      <w:r w:rsidRPr="00DA4C49">
        <w:rPr>
          <w:rFonts w:ascii="Arial" w:eastAsia="Times New Roman" w:hAnsi="Arial" w:cs="Arial"/>
          <w:color w:val="000059"/>
          <w:spacing w:val="15"/>
          <w:sz w:val="26"/>
          <w:szCs w:val="26"/>
          <w:lang w:val="en-US" w:eastAsia="ru-RU"/>
        </w:rPr>
        <w:t xml:space="preserve"> </w:t>
      </w:r>
      <w:r w:rsidRPr="00DA4C49">
        <w:rPr>
          <w:rFonts w:ascii="Arial" w:eastAsia="Times New Roman" w:hAnsi="Arial" w:cs="Arial"/>
          <w:color w:val="000059"/>
          <w:spacing w:val="15"/>
          <w:sz w:val="26"/>
          <w:szCs w:val="26"/>
          <w:lang w:eastAsia="ru-RU"/>
        </w:rPr>
        <w:t>навигация</w:t>
      </w:r>
      <w:r w:rsidRPr="00DA4C49">
        <w:rPr>
          <w:rFonts w:ascii="Arial" w:eastAsia="Times New Roman" w:hAnsi="Arial" w:cs="Arial"/>
          <w:color w:val="000059"/>
          <w:spacing w:val="15"/>
          <w:sz w:val="26"/>
          <w:szCs w:val="26"/>
          <w:lang w:val="en-US" w:eastAsia="ru-RU"/>
        </w:rPr>
        <w:t>" (Gyroskopiya i Navigatsiya)</w:t>
      </w:r>
    </w:p>
    <w:p w:rsidR="00DA4C49" w:rsidRPr="00DA4C49" w:rsidRDefault="00DA4C49" w:rsidP="00DA4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A4C4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(ISSN 2075-0927 - Online, ISSN 0869-7035 - Print)</w:t>
      </w:r>
    </w:p>
    <w:p w:rsidR="00DA4C49" w:rsidRPr="00DA4C49" w:rsidRDefault="00DA4C49" w:rsidP="00DA4C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A4C4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Editor-in-chief: academician of RAS </w:t>
      </w:r>
      <w:hyperlink r:id="rId5" w:history="1">
        <w:r w:rsidRPr="00DA4C4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DA4C49" w:rsidRPr="00DA4C49" w:rsidRDefault="00DA4C49" w:rsidP="00DA4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C4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DA4C4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DA4C49" w:rsidRPr="00DA4C49" w:rsidTr="00DA4C49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C49" w:rsidRPr="00DA4C49" w:rsidRDefault="00DA4C49" w:rsidP="00DA4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A4C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C49" w:rsidRPr="00DA4C49" w:rsidRDefault="00DA4C49" w:rsidP="00DA4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C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r w:rsidRPr="00DA4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"Giroskopiya i Navigatsiya" №1, 2018</w:t>
            </w:r>
            <w:r w:rsidRPr="00DA4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A4C49" w:rsidRPr="00DA4C49" w:rsidTr="00DA4C49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C49" w:rsidRPr="00DA4C49" w:rsidRDefault="00DA4C49" w:rsidP="00DA4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C49" w:rsidRPr="00DA4C49" w:rsidRDefault="00DA4C49" w:rsidP="00DA4C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A4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0"/>
              <w:gridCol w:w="315"/>
            </w:tblGrid>
            <w:tr w:rsidR="00DA4C49" w:rsidRPr="00DA4C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R.M. Umarkhodzhaev, Yu.V. Pavlov, A.N. Vasilyev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History of NMR Gyroscope Development in Russia in 1960-2000s 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hyperlink r:id="rId6" w:anchor="01" w:history="1">
                    <w:r w:rsidRPr="00DA4C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DA4C49" w:rsidRPr="00DA4C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T.G. Walker, M.S. Larsen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Spin-Exchange-Pumped NMR Gyros 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hyperlink r:id="rId7" w:anchor="02" w:history="1">
                    <w:r w:rsidRPr="00DA4C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DA4C49" w:rsidRPr="00DA4C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A. K. Vershovskii, Yu. A. Litmanovich, A. S. Pazgalev, V. G. Peshekhonov 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Nuclear Magnetic Resonance Gyro: Threshold Characteristics 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hyperlink r:id="rId8" w:anchor="03" w:history="1">
                    <w:r w:rsidRPr="00DA4C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DA4C49" w:rsidRPr="00DA4C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N. A. Maleev, S. A. Blokhin, M. V. Bobrov, A. G. Kuzmenkov, M. M. Kulagina, V. M. Ustinov 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Laser Source for a Compact Nuclear Magnetic Resonance Gyroscope 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hyperlink r:id="rId9" w:anchor="04" w:history="1">
                    <w:r w:rsidRPr="00DA4C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DA4C49" w:rsidRPr="00DA4C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E. N. Popov, K. A. Barantsev, N. A. Ushakov, A. N. Litvinov, L. B. Liokumovich, A. N. Shevchenko, F. V. Sklyarov, A. V. Medvedev 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Behavior of Signal from Optical Circuit of Quantum Rotation Sensor Based on Nuclear Magnetic Resonance 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hyperlink r:id="rId10" w:anchor="05" w:history="1">
                    <w:r w:rsidRPr="00DA4C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DA4C49" w:rsidRPr="00DA4C49" w:rsidRDefault="00DA4C49" w:rsidP="00DA4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C49" w:rsidRPr="00DA4C49" w:rsidRDefault="00DA4C49" w:rsidP="00DA4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New books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0"/>
              <w:gridCol w:w="435"/>
            </w:tblGrid>
            <w:tr w:rsidR="00DA4C49" w:rsidRPr="00DA4C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D. P. Luk’yanov, Yu. V. Filatov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Review of the book Quartz Hemispherical Resonator (Wave Solid-State Gyroscope), Klimov D. M., Zhuravlev V. F., Zhbanov Yu. 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DA4C49" w:rsidRPr="00DA4C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B. S. Rivkin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Review of the book Spacecraft Orientation, Ascent, Rendezvous, and Descent Based on Measurements from Global Navigation Satellite Systems, 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Mikrin, 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V. Mikhailov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DA4C49" w:rsidRPr="00DA4C49" w:rsidRDefault="00DA4C49" w:rsidP="00DA4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A4C49" w:rsidRPr="00DA4C49" w:rsidRDefault="00DA4C49" w:rsidP="00DA4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C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9"/>
              <w:gridCol w:w="696"/>
            </w:tblGrid>
            <w:tr w:rsidR="00DA4C49" w:rsidRPr="00DA4C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D. </w:t>
                  </w: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Pr="00DA4C4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. Taranovskiy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Journal Giroskopiya i Navigatsiya: Figures and Facts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DA4C49" w:rsidRPr="00DA4C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C49" w:rsidRPr="00DA4C49" w:rsidRDefault="00DA4C49" w:rsidP="00DA4C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4C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</w:tr>
          </w:tbl>
          <w:p w:rsidR="00DA4C49" w:rsidRPr="00DA4C49" w:rsidRDefault="00DA4C49" w:rsidP="00DA4C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3BA7" w:rsidRDefault="00DA4C49"/>
    <w:sectPr w:rsidR="008B3BA7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5A7D4D"/>
    <w:rsid w:val="005B5B9E"/>
    <w:rsid w:val="00DA1329"/>
    <w:rsid w:val="00D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1_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1_20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1_2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ektropribor.spb.ru/home/ehead" TargetMode="External"/><Relationship Id="rId10" Type="http://schemas.openxmlformats.org/officeDocument/2006/relationships/hyperlink" Target="http://www.elektropribor.spb.ru/publ/n1_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1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2018-07-26T12:26:00Z</dcterms:created>
  <dcterms:modified xsi:type="dcterms:W3CDTF">2018-07-26T12:28:00Z</dcterms:modified>
</cp:coreProperties>
</file>