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"Гироскопия и навигация" 2005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tbl>
      <w:tblPr>
        <w:tblW w:w="11400" w:type="dxa"/>
        <w:jc w:val="center"/>
        <w:tblCellSpacing w:w="0" w:type="dxa"/>
        <w:tblInd w:w="-1532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"/>
        <w:gridCol w:w="11175"/>
      </w:tblGrid>
      <w:tr>
        <w:trPr>
          <w:tblCellSpacing w:w="0" w:type="dxa"/>
          <w:jc w:val="center"/>
        </w:trPr>
        <w:tc>
          <w:tcPr>
            <w:tcW w:w="2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Arial" w:hAnsi="Arial" w:cs="Arial"/>
                <w:caps w:val="0"/>
                <w:spacing w:val="0"/>
                <w:sz w:val="18"/>
                <w:szCs w:val="18"/>
              </w:rPr>
            </w:pPr>
            <w:bookmarkStart w:id="0" w:name="_GoBack"/>
            <w:r>
              <w:rPr>
                <w:rFonts w:hint="default" w:ascii="Arial" w:hAnsi="Arial" w:eastAsia="SimSun" w:cs="Arial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11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b/>
                <w:caps w:val="0"/>
                <w:spacing w:val="0"/>
                <w:sz w:val="27"/>
                <w:szCs w:val="27"/>
              </w:rPr>
              <w:t>Перечень материалов, опубликованных в журнале в 2005 г.</w:t>
            </w:r>
          </w:p>
          <w:tbl>
            <w:tblPr>
              <w:tblW w:w="11143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52"/>
              <w:gridCol w:w="6093"/>
              <w:gridCol w:w="1698"/>
            </w:tblGrid>
            <w:tr>
              <w:trPr>
                <w:tblCellSpacing w:w="15" w:type="dxa"/>
              </w:trPr>
              <w:tc>
                <w:tcPr>
                  <w:tcW w:w="33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     </w:t>
                  </w:r>
                </w:p>
              </w:tc>
              <w:tc>
                <w:tcPr>
                  <w:tcW w:w="606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kern w:val="0"/>
                      <w:sz w:val="18"/>
                      <w:szCs w:val="18"/>
                      <w:lang w:val="en-US" w:eastAsia="zh-CN" w:bidi="ar"/>
                    </w:rPr>
                    <w:t>     </w:t>
                  </w:r>
                </w:p>
              </w:tc>
              <w:tc>
                <w:tcPr>
                  <w:tcW w:w="16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№     стр.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11143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52"/>
              <w:gridCol w:w="6093"/>
              <w:gridCol w:w="1698"/>
            </w:tblGrid>
            <w:tr>
              <w:trPr>
                <w:tblCellSpacing w:w="15" w:type="dxa"/>
              </w:trPr>
              <w:tc>
                <w:tcPr>
                  <w:tcW w:w="33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Бёдекер Г.</w:t>
                  </w:r>
                </w:p>
              </w:tc>
              <w:tc>
                <w:tcPr>
                  <w:tcW w:w="606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kern w:val="0"/>
                      <w:sz w:val="18"/>
                      <w:szCs w:val="18"/>
                      <w:lang w:val="en-US" w:eastAsia="zh-CN" w:bidi="ar"/>
                    </w:rPr>
                    <w:t>Ориентация чувствительных элементов по данным интегрированной системы на базе многоантенного GPS-приемника и гироскопов</w:t>
                  </w:r>
                </w:p>
              </w:tc>
              <w:tc>
                <w:tcPr>
                  <w:tcW w:w="16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4       3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11143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52"/>
              <w:gridCol w:w="6093"/>
              <w:gridCol w:w="1698"/>
            </w:tblGrid>
            <w:tr>
              <w:trPr>
                <w:tblCellSpacing w:w="15" w:type="dxa"/>
              </w:trPr>
              <w:tc>
                <w:tcPr>
                  <w:tcW w:w="33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Белобрагин В.Н., Зайцев В.Д., Распопов В.Я., Горин В.И., Горин А.А., Дмитриев В.А., Сорокин В.И., Ермилов С.П.</w:t>
                  </w:r>
                </w:p>
              </w:tc>
              <w:tc>
                <w:tcPr>
                  <w:tcW w:w="606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kern w:val="0"/>
                      <w:sz w:val="18"/>
                      <w:szCs w:val="18"/>
                      <w:lang w:val="en-US" w:eastAsia="zh-CN" w:bidi="ar"/>
                    </w:rPr>
                    <w:t>Опыт разработки гироприборов для вращающихся по крену изделий</w:t>
                  </w:r>
                </w:p>
              </w:tc>
              <w:tc>
                <w:tcPr>
                  <w:tcW w:w="16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4       57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11143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52"/>
              <w:gridCol w:w="6093"/>
              <w:gridCol w:w="1698"/>
            </w:tblGrid>
            <w:tr>
              <w:trPr>
                <w:tblCellSpacing w:w="15" w:type="dxa"/>
              </w:trPr>
              <w:tc>
                <w:tcPr>
                  <w:tcW w:w="33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Биндер Я.И.</w:t>
                  </w:r>
                </w:p>
              </w:tc>
              <w:tc>
                <w:tcPr>
                  <w:tcW w:w="606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kern w:val="0"/>
                      <w:sz w:val="18"/>
                      <w:szCs w:val="18"/>
                      <w:lang w:val="en-US" w:eastAsia="zh-CN" w:bidi="ar"/>
                    </w:rPr>
                    <w:t>Универсальный гироинклинометр с ориентацией главной оси двухосного датчика угловой скорости в диаметральной плоскости скважины</w:t>
                  </w:r>
                </w:p>
              </w:tc>
              <w:tc>
                <w:tcPr>
                  <w:tcW w:w="16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4       23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11143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52"/>
              <w:gridCol w:w="6093"/>
              <w:gridCol w:w="1698"/>
            </w:tblGrid>
            <w:tr>
              <w:trPr>
                <w:tblCellSpacing w:w="15" w:type="dxa"/>
              </w:trPr>
              <w:tc>
                <w:tcPr>
                  <w:tcW w:w="33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Биндер Я.И., Вольфсон Г.Б., Гаспаров П.М., Клюшкин П.А., Розенцвейн В.Г.</w:t>
                  </w:r>
                </w:p>
              </w:tc>
              <w:tc>
                <w:tcPr>
                  <w:tcW w:w="606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kern w:val="0"/>
                      <w:sz w:val="18"/>
                      <w:szCs w:val="18"/>
                      <w:lang w:val="en-US" w:eastAsia="zh-CN" w:bidi="ar"/>
                    </w:rPr>
                    <w:t>Компенсация магнитных помех в феррозондовом инклинометре</w:t>
                  </w:r>
                </w:p>
              </w:tc>
              <w:tc>
                <w:tcPr>
                  <w:tcW w:w="16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1       68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11143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52"/>
              <w:gridCol w:w="6093"/>
              <w:gridCol w:w="1698"/>
            </w:tblGrid>
            <w:tr>
              <w:trPr>
                <w:tblCellSpacing w:w="15" w:type="dxa"/>
              </w:trPr>
              <w:tc>
                <w:tcPr>
                  <w:tcW w:w="33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Биндер Я.И., Падерина Т.В., Челпанов И.Б.</w:t>
                  </w:r>
                </w:p>
              </w:tc>
              <w:tc>
                <w:tcPr>
                  <w:tcW w:w="606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kern w:val="0"/>
                      <w:sz w:val="18"/>
                      <w:szCs w:val="18"/>
                      <w:lang w:val="en-US" w:eastAsia="zh-CN" w:bidi="ar"/>
                    </w:rPr>
                    <w:t>Определение азимута скважин сложного профиля методом средневзвешенной оценки</w:t>
                  </w:r>
                </w:p>
              </w:tc>
              <w:tc>
                <w:tcPr>
                  <w:tcW w:w="16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3       34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11143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52"/>
              <w:gridCol w:w="6093"/>
              <w:gridCol w:w="1698"/>
            </w:tblGrid>
            <w:tr>
              <w:trPr>
                <w:tblCellSpacing w:w="15" w:type="dxa"/>
              </w:trPr>
              <w:tc>
                <w:tcPr>
                  <w:tcW w:w="33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Бохман Е.Л., Бурнашев М.Н., Филатов Ю.В., Лукьянов Д.П., Миронов А.В., Павлов П.А., Аксененко В.Д., Гутнер И.Е., Епифанов О.К., Матвеев С.И.</w:t>
                  </w:r>
                </w:p>
              </w:tc>
              <w:tc>
                <w:tcPr>
                  <w:tcW w:w="606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kern w:val="0"/>
                      <w:sz w:val="18"/>
                      <w:szCs w:val="18"/>
                      <w:lang w:val="en-US" w:eastAsia="zh-CN" w:bidi="ar"/>
                    </w:rPr>
                    <w:t>Раработка и калибровка преобразователей угла с микропроцессорной автокоррекцией</w:t>
                  </w:r>
                </w:p>
              </w:tc>
              <w:tc>
                <w:tcPr>
                  <w:tcW w:w="16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4       72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11143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52"/>
              <w:gridCol w:w="6093"/>
              <w:gridCol w:w="1698"/>
            </w:tblGrid>
            <w:tr>
              <w:trPr>
                <w:tblCellSpacing w:w="15" w:type="dxa"/>
              </w:trPr>
              <w:tc>
                <w:tcPr>
                  <w:tcW w:w="33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Воловодов С.К., Черняев М.Г., Смольников А.В., Каверинский А.Ю., Воловодов С.С.</w:t>
                  </w:r>
                </w:p>
              </w:tc>
              <w:tc>
                <w:tcPr>
                  <w:tcW w:w="606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kern w:val="0"/>
                      <w:sz w:val="18"/>
                      <w:szCs w:val="18"/>
                      <w:lang w:val="en-US" w:eastAsia="zh-CN" w:bidi="ar"/>
                    </w:rPr>
                    <w:t>Особенности решения задачи распределения ресурсов управления при пространственном позиционировании некоторых морских подвижных объектов</w:t>
                  </w:r>
                </w:p>
              </w:tc>
              <w:tc>
                <w:tcPr>
                  <w:tcW w:w="16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1       43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11143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52"/>
              <w:gridCol w:w="6093"/>
              <w:gridCol w:w="1698"/>
            </w:tblGrid>
            <w:tr>
              <w:trPr>
                <w:tblCellSpacing w:w="15" w:type="dxa"/>
              </w:trPr>
              <w:tc>
                <w:tcPr>
                  <w:tcW w:w="33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Воробьев В.А., Меркурьев И.В, Подалков В.В.</w:t>
                  </w:r>
                </w:p>
              </w:tc>
              <w:tc>
                <w:tcPr>
                  <w:tcW w:w="606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kern w:val="0"/>
                      <w:sz w:val="18"/>
                      <w:szCs w:val="18"/>
                      <w:lang w:val="en-US" w:eastAsia="zh-CN" w:bidi="ar"/>
                    </w:rPr>
                    <w:t>Погрешности волнового твердотельного гироскопа при учете нелинейности колебаний резонатора</w:t>
                  </w:r>
                </w:p>
              </w:tc>
              <w:tc>
                <w:tcPr>
                  <w:tcW w:w="16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1       15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11143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52"/>
              <w:gridCol w:w="6093"/>
              <w:gridCol w:w="1698"/>
            </w:tblGrid>
            <w:tr>
              <w:trPr>
                <w:tblCellSpacing w:w="15" w:type="dxa"/>
              </w:trPr>
              <w:tc>
                <w:tcPr>
                  <w:tcW w:w="33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Герцман В.Е, Экало А.В., Зайцев В.М., Шпекторов С.Л., Герастовский В.Ф.,.Махненко Ю.Б, Прут В.И.</w:t>
                  </w:r>
                </w:p>
              </w:tc>
              <w:tc>
                <w:tcPr>
                  <w:tcW w:w="606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kern w:val="0"/>
                      <w:sz w:val="18"/>
                      <w:szCs w:val="18"/>
                      <w:lang w:val="en-US" w:eastAsia="zh-CN" w:bidi="ar"/>
                    </w:rPr>
                    <w:t>Анализ погрешностей навигационной аппаратуры потребителя ГЛОНАСС/GPS при проведении траекторных измерений</w:t>
                  </w:r>
                </w:p>
              </w:tc>
              <w:tc>
                <w:tcPr>
                  <w:tcW w:w="16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3       3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11143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52"/>
              <w:gridCol w:w="6093"/>
              <w:gridCol w:w="1698"/>
            </w:tblGrid>
            <w:tr>
              <w:trPr>
                <w:tblCellSpacing w:w="15" w:type="dxa"/>
              </w:trPr>
              <w:tc>
                <w:tcPr>
                  <w:tcW w:w="33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Джашитов В.Э, Панкратов В.М.</w:t>
                  </w:r>
                </w:p>
              </w:tc>
              <w:tc>
                <w:tcPr>
                  <w:tcW w:w="606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kern w:val="0"/>
                      <w:sz w:val="18"/>
                      <w:szCs w:val="18"/>
                      <w:lang w:val="en-US" w:eastAsia="zh-CN" w:bidi="ar"/>
                    </w:rPr>
                    <w:t>Выбор параметров упругого подвеса планарного микромеханического гироскопа на основе определения частот его собственных колебаний</w:t>
                  </w:r>
                </w:p>
              </w:tc>
              <w:tc>
                <w:tcPr>
                  <w:tcW w:w="16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4       42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11143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52"/>
              <w:gridCol w:w="6093"/>
              <w:gridCol w:w="1698"/>
            </w:tblGrid>
            <w:tr>
              <w:trPr>
                <w:tblCellSpacing w:w="15" w:type="dxa"/>
              </w:trPr>
              <w:tc>
                <w:tcPr>
                  <w:tcW w:w="33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Дмитриев С.П., Кошаев Д.А.</w:t>
                  </w:r>
                </w:p>
              </w:tc>
              <w:tc>
                <w:tcPr>
                  <w:tcW w:w="606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kern w:val="0"/>
                      <w:sz w:val="18"/>
                      <w:szCs w:val="18"/>
                      <w:lang w:val="en-US" w:eastAsia="zh-CN" w:bidi="ar"/>
                    </w:rPr>
                    <w:t>Информационный контроль и диагностика дублированных инерциальных систем</w:t>
                  </w:r>
                </w:p>
              </w:tc>
              <w:tc>
                <w:tcPr>
                  <w:tcW w:w="16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2       30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11143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52"/>
              <w:gridCol w:w="6093"/>
              <w:gridCol w:w="1698"/>
            </w:tblGrid>
            <w:tr>
              <w:trPr>
                <w:tblCellSpacing w:w="15" w:type="dxa"/>
              </w:trPr>
              <w:tc>
                <w:tcPr>
                  <w:tcW w:w="33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Дмитриев С.П., Литвиненко Ю.А.</w:t>
                  </w:r>
                </w:p>
              </w:tc>
              <w:tc>
                <w:tcPr>
                  <w:tcW w:w="606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kern w:val="0"/>
                      <w:sz w:val="18"/>
                      <w:szCs w:val="18"/>
                      <w:lang w:val="en-US" w:eastAsia="zh-CN" w:bidi="ar"/>
                    </w:rPr>
                    <w:t>Гарантирующая настройка фильтра Калмана при неопределенности параметров модели погрешностей навигационных систем</w:t>
                  </w:r>
                </w:p>
              </w:tc>
              <w:tc>
                <w:tcPr>
                  <w:tcW w:w="16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1       57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11143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52"/>
              <w:gridCol w:w="6093"/>
              <w:gridCol w:w="1698"/>
            </w:tblGrid>
            <w:tr>
              <w:trPr>
                <w:tblCellSpacing w:w="15" w:type="dxa"/>
              </w:trPr>
              <w:tc>
                <w:tcPr>
                  <w:tcW w:w="33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Дробышев Н.В., Железняк Л.К., Клевцов В.В., Конешов В.Н., Соловьев В.Н.</w:t>
                  </w:r>
                </w:p>
              </w:tc>
              <w:tc>
                <w:tcPr>
                  <w:tcW w:w="606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kern w:val="0"/>
                      <w:sz w:val="18"/>
                      <w:szCs w:val="18"/>
                      <w:lang w:val="en-US" w:eastAsia="zh-CN" w:bidi="ar"/>
                    </w:rPr>
                    <w:t>Оценка потенциальных возможностей спутниковой альтиметрии при изучении гравитационного поля Мирового океана</w:t>
                  </w:r>
                </w:p>
              </w:tc>
              <w:tc>
                <w:tcPr>
                  <w:tcW w:w="16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3       14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11143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52"/>
              <w:gridCol w:w="6093"/>
              <w:gridCol w:w="1698"/>
            </w:tblGrid>
            <w:tr>
              <w:trPr>
                <w:tblCellSpacing w:w="15" w:type="dxa"/>
              </w:trPr>
              <w:tc>
                <w:tcPr>
                  <w:tcW w:w="33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Емельянцев Г.И., Ландау Б.Е., Левин С.Л., Романенко С.Г.</w:t>
                  </w:r>
                </w:p>
              </w:tc>
              <w:tc>
                <w:tcPr>
                  <w:tcW w:w="606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kern w:val="0"/>
                      <w:sz w:val="18"/>
                      <w:szCs w:val="18"/>
                      <w:lang w:val="en-US" w:eastAsia="zh-CN" w:bidi="ar"/>
                    </w:rPr>
                    <w:t>Калибровка дрейфов инерциальной системы ориентации на электростатических гироскопах по данным астровизирующего устройства в условиях космического аппарата</w:t>
                  </w:r>
                </w:p>
              </w:tc>
              <w:tc>
                <w:tcPr>
                  <w:tcW w:w="16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2       69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11143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52"/>
              <w:gridCol w:w="6093"/>
              <w:gridCol w:w="1698"/>
            </w:tblGrid>
            <w:tr>
              <w:trPr>
                <w:tblCellSpacing w:w="15" w:type="dxa"/>
              </w:trPr>
              <w:tc>
                <w:tcPr>
                  <w:tcW w:w="33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Емельянцев Г.И., Старосельцев Л.П., Игнатьев С.В., Саунонен А.Г.</w:t>
                  </w:r>
                </w:p>
              </w:tc>
              <w:tc>
                <w:tcPr>
                  <w:tcW w:w="606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kern w:val="0"/>
                      <w:sz w:val="18"/>
                      <w:szCs w:val="18"/>
                      <w:lang w:val="en-US" w:eastAsia="zh-CN" w:bidi="ar"/>
                    </w:rPr>
                    <w:t>О румбовых дрейфах бескарданного инерциального модуля на волоконно-оптических гироскопах</w:t>
                  </w:r>
                </w:p>
              </w:tc>
              <w:tc>
                <w:tcPr>
                  <w:tcW w:w="16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1       22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11143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52"/>
              <w:gridCol w:w="6093"/>
              <w:gridCol w:w="1698"/>
            </w:tblGrid>
            <w:tr>
              <w:trPr>
                <w:tblCellSpacing w:w="15" w:type="dxa"/>
              </w:trPr>
              <w:tc>
                <w:tcPr>
                  <w:tcW w:w="33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Емельянцев Г.И., Цай Тицин.</w:t>
                  </w:r>
                </w:p>
              </w:tc>
              <w:tc>
                <w:tcPr>
                  <w:tcW w:w="606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kern w:val="0"/>
                      <w:sz w:val="18"/>
                      <w:szCs w:val="18"/>
                      <w:lang w:val="en-US" w:eastAsia="zh-CN" w:bidi="ar"/>
                    </w:rPr>
                    <w:t>О наблюдаемости восточного дрейфа инерциального измерительного модуля в условиях специального маневрирования объекта</w:t>
                  </w:r>
                </w:p>
              </w:tc>
              <w:tc>
                <w:tcPr>
                  <w:tcW w:w="16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4       32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11143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52"/>
              <w:gridCol w:w="6093"/>
              <w:gridCol w:w="1698"/>
            </w:tblGrid>
            <w:tr>
              <w:trPr>
                <w:tblCellSpacing w:w="15" w:type="dxa"/>
              </w:trPr>
              <w:tc>
                <w:tcPr>
                  <w:tcW w:w="33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Лукин Н.А., Водичева Л.В., Пономарев И.Г.</w:t>
                  </w:r>
                </w:p>
              </w:tc>
              <w:tc>
                <w:tcPr>
                  <w:tcW w:w="606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kern w:val="0"/>
                      <w:sz w:val="18"/>
                      <w:szCs w:val="18"/>
                      <w:lang w:val="en-US" w:eastAsia="zh-CN" w:bidi="ar"/>
                    </w:rPr>
                    <w:t>Миниатюрная прецизионная БИНС для высокоманевренных подвижных объектов: функционально-стоимостный анализ реализации алгоритмов</w:t>
                  </w:r>
                </w:p>
              </w:tc>
              <w:tc>
                <w:tcPr>
                  <w:tcW w:w="16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4       14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11143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52"/>
              <w:gridCol w:w="6093"/>
              <w:gridCol w:w="1698"/>
            </w:tblGrid>
            <w:tr>
              <w:trPr>
                <w:tblCellSpacing w:w="15" w:type="dxa"/>
              </w:trPr>
              <w:tc>
                <w:tcPr>
                  <w:tcW w:w="33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Лукьянов Д.П., Тихонов А.А., Филатов Ю.В., Поваляев А.Г., Шевченко С.Ю., Попова И.В., Лестев А.М., Лестев М.А., Новиков В.В., Вершинин М.С.</w:t>
                  </w:r>
                </w:p>
              </w:tc>
              <w:tc>
                <w:tcPr>
                  <w:tcW w:w="606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kern w:val="0"/>
                      <w:sz w:val="18"/>
                      <w:szCs w:val="18"/>
                      <w:lang w:val="en-US" w:eastAsia="zh-CN" w:bidi="ar"/>
                    </w:rPr>
                    <w:t>Разработка и оптимизация схемы построения микроакселерометра на поверхностных акустических волнах. Часть I</w:t>
                  </w:r>
                </w:p>
              </w:tc>
              <w:tc>
                <w:tcPr>
                  <w:tcW w:w="16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2       79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11143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52"/>
              <w:gridCol w:w="6093"/>
              <w:gridCol w:w="1698"/>
            </w:tblGrid>
            <w:tr>
              <w:trPr>
                <w:tblCellSpacing w:w="15" w:type="dxa"/>
              </w:trPr>
              <w:tc>
                <w:tcPr>
                  <w:tcW w:w="33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Мартыненко Ю.Г., Формальский А.М.</w:t>
                  </w:r>
                </w:p>
              </w:tc>
              <w:tc>
                <w:tcPr>
                  <w:tcW w:w="606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kern w:val="0"/>
                      <w:sz w:val="18"/>
                      <w:szCs w:val="18"/>
                      <w:lang w:val="en-US" w:eastAsia="zh-CN" w:bidi="ar"/>
                    </w:rPr>
                    <w:t>Методы стабилизации неустойчивых объектов</w:t>
                  </w:r>
                </w:p>
              </w:tc>
              <w:tc>
                <w:tcPr>
                  <w:tcW w:w="16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2       7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11143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52"/>
              <w:gridCol w:w="6093"/>
              <w:gridCol w:w="1698"/>
            </w:tblGrid>
            <w:tr>
              <w:trPr>
                <w:tblCellSpacing w:w="15" w:type="dxa"/>
              </w:trPr>
              <w:tc>
                <w:tcPr>
                  <w:tcW w:w="33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Меркурьев И.В.</w:t>
                  </w:r>
                </w:p>
              </w:tc>
              <w:tc>
                <w:tcPr>
                  <w:tcW w:w="606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kern w:val="0"/>
                      <w:sz w:val="18"/>
                      <w:szCs w:val="18"/>
                      <w:lang w:val="en-US" w:eastAsia="zh-CN" w:bidi="ar"/>
                    </w:rPr>
                    <w:t>Влияние неравномерной толщины полусферического резонатора на точность волнового твердотельного гироскопа</w:t>
                  </w:r>
                </w:p>
              </w:tc>
              <w:tc>
                <w:tcPr>
                  <w:tcW w:w="16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3       52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11143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52"/>
              <w:gridCol w:w="6093"/>
              <w:gridCol w:w="1698"/>
            </w:tblGrid>
            <w:tr>
              <w:trPr>
                <w:tblCellSpacing w:w="15" w:type="dxa"/>
              </w:trPr>
              <w:tc>
                <w:tcPr>
                  <w:tcW w:w="33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Одинцов А.А., Васильева В.Б., Наумов Ю.Е.</w:t>
                  </w:r>
                </w:p>
              </w:tc>
              <w:tc>
                <w:tcPr>
                  <w:tcW w:w="606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kern w:val="0"/>
                      <w:sz w:val="18"/>
                      <w:szCs w:val="18"/>
                      <w:lang w:val="en-US" w:eastAsia="zh-CN" w:bidi="ar"/>
                    </w:rPr>
                    <w:t>Анализ влияния изменения масштабных коэффициентов в линиях управления на выходные параметры ИНС на магнитных гироскопах</w:t>
                  </w:r>
                </w:p>
              </w:tc>
              <w:tc>
                <w:tcPr>
                  <w:tcW w:w="16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3       26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11143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52"/>
              <w:gridCol w:w="6093"/>
              <w:gridCol w:w="1698"/>
            </w:tblGrid>
            <w:tr>
              <w:trPr>
                <w:tblCellSpacing w:w="15" w:type="dxa"/>
              </w:trPr>
              <w:tc>
                <w:tcPr>
                  <w:tcW w:w="33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Пешехонов В.Г.</w:t>
                  </w:r>
                </w:p>
              </w:tc>
              <w:tc>
                <w:tcPr>
                  <w:tcW w:w="606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kern w:val="0"/>
                      <w:sz w:val="18"/>
                      <w:szCs w:val="18"/>
                      <w:lang w:val="en-US" w:eastAsia="zh-CN" w:bidi="ar"/>
                    </w:rPr>
                    <w:t>"Электроприбор" и развитие отечественной гироскопии и морской навигации</w:t>
                  </w:r>
                </w:p>
              </w:tc>
              <w:tc>
                <w:tcPr>
                  <w:tcW w:w="16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2       3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11143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52"/>
              <w:gridCol w:w="6093"/>
              <w:gridCol w:w="1698"/>
            </w:tblGrid>
            <w:tr>
              <w:trPr>
                <w:tblCellSpacing w:w="15" w:type="dxa"/>
              </w:trPr>
              <w:tc>
                <w:tcPr>
                  <w:tcW w:w="33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Пешехонов В.Г., Гутнер И.Е., Зиненко В.М., Савик В.Ф., Янушкевич В.Е.</w:t>
                  </w:r>
                </w:p>
              </w:tc>
              <w:tc>
                <w:tcPr>
                  <w:tcW w:w="606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kern w:val="0"/>
                      <w:sz w:val="18"/>
                      <w:szCs w:val="18"/>
                      <w:lang w:val="en-US" w:eastAsia="zh-CN" w:bidi="ar"/>
                    </w:rPr>
                    <w:t>Перископный комплекс "Парус-98"</w:t>
                  </w:r>
                </w:p>
              </w:tc>
              <w:tc>
                <w:tcPr>
                  <w:tcW w:w="16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1       5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11143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52"/>
              <w:gridCol w:w="6093"/>
              <w:gridCol w:w="1698"/>
            </w:tblGrid>
            <w:tr>
              <w:trPr>
                <w:tblCellSpacing w:w="15" w:type="dxa"/>
              </w:trPr>
              <w:tc>
                <w:tcPr>
                  <w:tcW w:w="33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Пешехонов В.Г., Несенюк Л.П.,</w:t>
                  </w:r>
                </w:p>
                <w:tbl>
                  <w:tblPr>
                    <w:tblW w:w="1670" w:type="dxa"/>
                    <w:tblCellSpacing w:w="0" w:type="dxa"/>
                    <w:tblInd w:w="1" w:type="dxa"/>
                    <w:tblBorders>
                      <w:top w:val="outset" w:color="000000" w:sz="6" w:space="0"/>
                      <w:left w:val="outset" w:color="000000" w:sz="6" w:space="0"/>
                      <w:bottom w:val="outset" w:color="000000" w:sz="6" w:space="0"/>
                      <w:right w:val="outset" w:color="000000" w:sz="6" w:space="0"/>
                      <w:insideH w:val="outset" w:color="000000" w:sz="6" w:space="0"/>
                      <w:insideV w:val="outset" w:color="000000" w:sz="6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70"/>
                  </w:tblGrid>
                  <w:tr>
                    <w:trPr>
                      <w:tblCellSpacing w:w="0" w:type="dxa"/>
                    </w:trPr>
                    <w:tc>
                      <w:tcPr>
                        <w:tcW w:w="1670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default"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SimSun" w:cs="Arial"/>
                            <w:b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 Кучерков С.Г., 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Евстифеев М.И., Некрасов Я.А., Ренар С., Пфлюгер П., Пизелла К., Колле Ж.</w:t>
                  </w:r>
                </w:p>
              </w:tc>
              <w:tc>
                <w:tcPr>
                  <w:tcW w:w="606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kern w:val="0"/>
                      <w:sz w:val="18"/>
                      <w:szCs w:val="18"/>
                      <w:lang w:val="en-US" w:eastAsia="zh-CN" w:bidi="ar"/>
                    </w:rPr>
                    <w:t>Результаты разработки микромеханического гироскопа</w:t>
                  </w:r>
                </w:p>
              </w:tc>
              <w:tc>
                <w:tcPr>
                  <w:tcW w:w="16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3       44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11143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52"/>
              <w:gridCol w:w="6093"/>
              <w:gridCol w:w="1698"/>
            </w:tblGrid>
            <w:tr>
              <w:trPr>
                <w:tblCellSpacing w:w="15" w:type="dxa"/>
              </w:trPr>
              <w:tc>
                <w:tcPr>
                  <w:tcW w:w="33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Слюсарь В.М.</w:t>
                  </w:r>
                </w:p>
              </w:tc>
              <w:tc>
                <w:tcPr>
                  <w:tcW w:w="606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kern w:val="0"/>
                      <w:sz w:val="18"/>
                      <w:szCs w:val="18"/>
                      <w:lang w:val="en-US" w:eastAsia="zh-CN" w:bidi="ar"/>
                    </w:rPr>
                    <w:t>Обобщение методики синтеза навигационных алгоритмов БИНС на случай частотно-зависимых сигналов измерения угловой скорости и ускорения</w:t>
                  </w:r>
                </w:p>
              </w:tc>
              <w:tc>
                <w:tcPr>
                  <w:tcW w:w="16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1       30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11143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52"/>
              <w:gridCol w:w="6093"/>
              <w:gridCol w:w="1698"/>
            </w:tblGrid>
            <w:tr>
              <w:trPr>
                <w:tblCellSpacing w:w="15" w:type="dxa"/>
              </w:trPr>
              <w:tc>
                <w:tcPr>
                  <w:tcW w:w="33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Солунин В.Л., Гурский Б.Г., Спирин Э.П.</w:t>
                  </w:r>
                </w:p>
              </w:tc>
              <w:tc>
                <w:tcPr>
                  <w:tcW w:w="606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kern w:val="0"/>
                      <w:sz w:val="18"/>
                      <w:szCs w:val="18"/>
                      <w:lang w:val="en-US" w:eastAsia="zh-CN" w:bidi="ar"/>
                    </w:rPr>
                    <w:t>Корреляционно-экстремальные системы для высокоточной навигации летательных аппаратов и компьютерной диагностики сложных заболеваний</w:t>
                  </w:r>
                </w:p>
              </w:tc>
              <w:tc>
                <w:tcPr>
                  <w:tcW w:w="16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2       56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11143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52"/>
              <w:gridCol w:w="6093"/>
              <w:gridCol w:w="1698"/>
            </w:tblGrid>
            <w:tr>
              <w:trPr>
                <w:tblCellSpacing w:w="15" w:type="dxa"/>
              </w:trPr>
              <w:tc>
                <w:tcPr>
                  <w:tcW w:w="33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Тарасов В.Н.</w:t>
                  </w:r>
                </w:p>
              </w:tc>
              <w:tc>
                <w:tcPr>
                  <w:tcW w:w="606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kern w:val="0"/>
                      <w:sz w:val="18"/>
                      <w:szCs w:val="18"/>
                      <w:lang w:val="en-US" w:eastAsia="zh-CN" w:bidi="ar"/>
                    </w:rPr>
                    <w:t>Методы и технические средства разделения составляющих погрешностей поплавковых гироприборов, обусловленных электроприводом</w:t>
                  </w:r>
                </w:p>
              </w:tc>
              <w:tc>
                <w:tcPr>
                  <w:tcW w:w="16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3       59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11143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52"/>
              <w:gridCol w:w="6093"/>
              <w:gridCol w:w="1698"/>
            </w:tblGrid>
            <w:tr>
              <w:trPr>
                <w:tblCellSpacing w:w="15" w:type="dxa"/>
              </w:trPr>
              <w:tc>
                <w:tcPr>
                  <w:tcW w:w="33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Тупысев В.А.</w:t>
                  </w:r>
                </w:p>
              </w:tc>
              <w:tc>
                <w:tcPr>
                  <w:tcW w:w="606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kern w:val="0"/>
                      <w:sz w:val="18"/>
                      <w:szCs w:val="18"/>
                      <w:lang w:val="en-US" w:eastAsia="zh-CN" w:bidi="ar"/>
                    </w:rPr>
                    <w:t>Гарантированное оценивание состояния динамических систем в условиях неопределенности описания возмущений и ошибок измерений</w:t>
                  </w:r>
                </w:p>
              </w:tc>
              <w:tc>
                <w:tcPr>
                  <w:tcW w:w="16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2       47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11143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52"/>
              <w:gridCol w:w="6093"/>
              <w:gridCol w:w="1698"/>
            </w:tblGrid>
            <w:tr>
              <w:trPr>
                <w:tblCellSpacing w:w="15" w:type="dxa"/>
              </w:trPr>
              <w:tc>
                <w:tcPr>
                  <w:tcW w:w="33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Федоскин О.И.</w:t>
                  </w:r>
                </w:p>
              </w:tc>
              <w:tc>
                <w:tcPr>
                  <w:tcW w:w="606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kern w:val="0"/>
                      <w:sz w:val="18"/>
                      <w:szCs w:val="18"/>
                      <w:lang w:val="en-US" w:eastAsia="zh-CN" w:bidi="ar"/>
                    </w:rPr>
                    <w:t>Неинвариантные алгоритмы обработки информации для БИНС летательного аппарата</w:t>
                  </w:r>
                </w:p>
              </w:tc>
              <w:tc>
                <w:tcPr>
                  <w:tcW w:w="16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2       19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11143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52"/>
              <w:gridCol w:w="6093"/>
              <w:gridCol w:w="1698"/>
            </w:tblGrid>
            <w:tr>
              <w:trPr>
                <w:tblCellSpacing w:w="15" w:type="dxa"/>
              </w:trPr>
              <w:tc>
                <w:tcPr>
                  <w:tcW w:w="33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Феоктистов А.Ю., Шупен К.Г.</w:t>
                  </w:r>
                </w:p>
              </w:tc>
              <w:tc>
                <w:tcPr>
                  <w:tcW w:w="606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kern w:val="0"/>
                      <w:sz w:val="18"/>
                      <w:szCs w:val="18"/>
                      <w:lang w:val="en-US" w:eastAsia="zh-CN" w:bidi="ar"/>
                    </w:rPr>
                    <w:t>Результаты экспериментальных исследований аппаратуры мониторинга состояния спутниковых навигационных систем ГЛОНАСС и GPS</w:t>
                  </w:r>
                </w:p>
              </w:tc>
              <w:tc>
                <w:tcPr>
                  <w:tcW w:w="16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2       62</w:t>
                  </w:r>
                </w:p>
              </w:tc>
            </w:tr>
          </w:tbl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b/>
                <w:caps w:val="0"/>
                <w:spacing w:val="0"/>
                <w:sz w:val="27"/>
                <w:szCs w:val="27"/>
              </w:rPr>
              <w:t>Краткие сообщения</w:t>
            </w:r>
          </w:p>
          <w:tbl>
            <w:tblPr>
              <w:tblW w:w="11143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52"/>
              <w:gridCol w:w="6093"/>
              <w:gridCol w:w="1698"/>
            </w:tblGrid>
            <w:tr>
              <w:trPr>
                <w:tblCellSpacing w:w="15" w:type="dxa"/>
              </w:trPr>
              <w:tc>
                <w:tcPr>
                  <w:tcW w:w="33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Дюмин А.Ф., Корабельщиков В.В., Платонов С.Н., Суринский Д.М.</w:t>
                  </w:r>
                </w:p>
              </w:tc>
              <w:tc>
                <w:tcPr>
                  <w:tcW w:w="606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kern w:val="0"/>
                      <w:sz w:val="18"/>
                      <w:szCs w:val="18"/>
                      <w:lang w:val="en-US" w:eastAsia="zh-CN" w:bidi="ar"/>
                    </w:rPr>
                    <w:t>Повышение точности астрокоррекции бесплатформенной инерциальной системы ориентации на электростатических гироскопах</w:t>
                  </w:r>
                </w:p>
              </w:tc>
              <w:tc>
                <w:tcPr>
                  <w:tcW w:w="16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1       76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11143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52"/>
              <w:gridCol w:w="6093"/>
              <w:gridCol w:w="1698"/>
            </w:tblGrid>
            <w:tr>
              <w:trPr>
                <w:tblCellSpacing w:w="15" w:type="dxa"/>
              </w:trPr>
              <w:tc>
                <w:tcPr>
                  <w:tcW w:w="33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Калдымов Н.А., Калихман Л.Я., Калихман Д.М., Полушкин А.В.</w:t>
                  </w:r>
                </w:p>
              </w:tc>
              <w:tc>
                <w:tcPr>
                  <w:tcW w:w="606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kern w:val="0"/>
                      <w:sz w:val="18"/>
                      <w:szCs w:val="18"/>
                      <w:lang w:val="en-US" w:eastAsia="zh-CN" w:bidi="ar"/>
                    </w:rPr>
                    <w:t>Установка для регистрации частот и уровней вибрации гиромоторов</w:t>
                  </w:r>
                </w:p>
              </w:tc>
              <w:tc>
                <w:tcPr>
                  <w:tcW w:w="16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4       83</w:t>
                  </w:r>
                </w:p>
              </w:tc>
            </w:tr>
          </w:tbl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b/>
                <w:caps w:val="0"/>
                <w:spacing w:val="0"/>
                <w:sz w:val="27"/>
                <w:szCs w:val="27"/>
              </w:rPr>
              <w:t>Материалы VI конференции молодых ученых </w:t>
            </w:r>
            <w:r>
              <w:rPr>
                <w:rFonts w:hint="default" w:ascii="Times New Roman" w:hAnsi="Times New Roman" w:cs="Times New Roman"/>
                <w:b/>
                <w:caps w:val="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caps w:val="0"/>
                <w:spacing w:val="0"/>
                <w:sz w:val="27"/>
                <w:szCs w:val="27"/>
              </w:rPr>
              <w:t>"Навигация и управление движением"</w:t>
            </w:r>
          </w:p>
          <w:tbl>
            <w:tblPr>
              <w:tblW w:w="1114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441"/>
              <w:gridCol w:w="1703"/>
            </w:tblGrid>
            <w:tr>
              <w:trPr>
                <w:tblCellSpacing w:w="15" w:type="dxa"/>
              </w:trPr>
              <w:tc>
                <w:tcPr>
                  <w:tcW w:w="939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Рефераты докладов</w:t>
                  </w:r>
                </w:p>
              </w:tc>
              <w:tc>
                <w:tcPr>
                  <w:tcW w:w="165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1       84</w:t>
                  </w:r>
                </w:p>
              </w:tc>
            </w:tr>
          </w:tbl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b/>
                <w:caps w:val="0"/>
                <w:spacing w:val="0"/>
                <w:sz w:val="27"/>
                <w:szCs w:val="27"/>
              </w:rPr>
              <w:t>Материалы VII конференции молодых ученых </w:t>
            </w:r>
            <w:r>
              <w:rPr>
                <w:rFonts w:hint="default" w:ascii="Times New Roman" w:hAnsi="Times New Roman" w:cs="Times New Roman"/>
                <w:b/>
                <w:caps w:val="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caps w:val="0"/>
                <w:spacing w:val="0"/>
                <w:sz w:val="27"/>
                <w:szCs w:val="27"/>
              </w:rPr>
              <w:t>"Навигация и управление движением"</w:t>
            </w:r>
          </w:p>
          <w:tbl>
            <w:tblPr>
              <w:tblW w:w="1114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441"/>
              <w:gridCol w:w="1703"/>
            </w:tblGrid>
            <w:tr>
              <w:trPr>
                <w:tblCellSpacing w:w="15" w:type="dxa"/>
              </w:trPr>
              <w:tc>
                <w:tcPr>
                  <w:tcW w:w="939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Рефераты докладов</w:t>
                  </w:r>
                </w:p>
              </w:tc>
              <w:tc>
                <w:tcPr>
                  <w:tcW w:w="165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3       67</w:t>
                  </w:r>
                </w:p>
              </w:tc>
            </w:tr>
          </w:tbl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b/>
                <w:caps w:val="0"/>
                <w:spacing w:val="0"/>
                <w:sz w:val="27"/>
                <w:szCs w:val="27"/>
              </w:rPr>
              <w:t>Материалы XII Санкт-Петербургской международной конференции </w:t>
            </w:r>
            <w:r>
              <w:rPr>
                <w:rFonts w:hint="default" w:ascii="Times New Roman" w:hAnsi="Times New Roman" w:cs="Times New Roman"/>
                <w:b/>
                <w:caps w:val="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caps w:val="0"/>
                <w:spacing w:val="0"/>
                <w:sz w:val="27"/>
                <w:szCs w:val="27"/>
              </w:rPr>
              <w:t>по интегрированным навигационным системам</w:t>
            </w:r>
          </w:p>
          <w:tbl>
            <w:tblPr>
              <w:tblW w:w="1114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441"/>
              <w:gridCol w:w="1703"/>
            </w:tblGrid>
            <w:tr>
              <w:trPr>
                <w:tblCellSpacing w:w="15" w:type="dxa"/>
              </w:trPr>
              <w:tc>
                <w:tcPr>
                  <w:tcW w:w="939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Рефераты докладов</w:t>
                  </w:r>
                </w:p>
              </w:tc>
              <w:tc>
                <w:tcPr>
                  <w:tcW w:w="165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4       91</w:t>
                  </w:r>
                </w:p>
              </w:tc>
            </w:tr>
          </w:tbl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b/>
                <w:caps w:val="0"/>
                <w:spacing w:val="0"/>
                <w:sz w:val="27"/>
                <w:szCs w:val="27"/>
              </w:rPr>
              <w:t>Международная общественная организация </w:t>
            </w:r>
            <w:r>
              <w:rPr>
                <w:rFonts w:hint="default" w:ascii="Times New Roman" w:hAnsi="Times New Roman" w:cs="Times New Roman"/>
                <w:b/>
                <w:caps w:val="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caps w:val="0"/>
                <w:spacing w:val="0"/>
                <w:sz w:val="27"/>
                <w:szCs w:val="27"/>
              </w:rPr>
              <w:t>"Академия навигации и управления движением" </w:t>
            </w:r>
            <w:r>
              <w:rPr>
                <w:rFonts w:hint="default" w:ascii="Times New Roman" w:hAnsi="Times New Roman" w:cs="Times New Roman"/>
                <w:b/>
                <w:caps w:val="0"/>
                <w:spacing w:val="0"/>
                <w:sz w:val="27"/>
                <w:szCs w:val="27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caps w:val="0"/>
                <w:spacing w:val="0"/>
                <w:sz w:val="27"/>
                <w:szCs w:val="27"/>
              </w:rPr>
              <w:t>Официальная информация</w:t>
            </w:r>
          </w:p>
          <w:tbl>
            <w:tblPr>
              <w:tblW w:w="1114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441"/>
              <w:gridCol w:w="1703"/>
            </w:tblGrid>
            <w:tr>
              <w:trPr>
                <w:tblCellSpacing w:w="15" w:type="dxa"/>
              </w:trPr>
              <w:tc>
                <w:tcPr>
                  <w:tcW w:w="939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XIX Общее собрание Академии навигации и управления движением</w:t>
                  </w:r>
                </w:p>
              </w:tc>
              <w:tc>
                <w:tcPr>
                  <w:tcW w:w="165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3       97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1114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441"/>
              <w:gridCol w:w="1703"/>
            </w:tblGrid>
            <w:tr>
              <w:trPr>
                <w:tblCellSpacing w:w="15" w:type="dxa"/>
              </w:trPr>
              <w:tc>
                <w:tcPr>
                  <w:tcW w:w="939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XX Общее собрание Академии навигации и управления движением</w:t>
                  </w:r>
                </w:p>
              </w:tc>
              <w:tc>
                <w:tcPr>
                  <w:tcW w:w="165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4       97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11143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52"/>
              <w:gridCol w:w="6093"/>
              <w:gridCol w:w="1698"/>
            </w:tblGrid>
            <w:tr>
              <w:trPr>
                <w:tblCellSpacing w:w="15" w:type="dxa"/>
              </w:trPr>
              <w:tc>
                <w:tcPr>
                  <w:tcW w:w="33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Степанов О.А.</w:t>
                  </w:r>
                </w:p>
              </w:tc>
              <w:tc>
                <w:tcPr>
                  <w:tcW w:w="606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kern w:val="0"/>
                      <w:sz w:val="18"/>
                      <w:szCs w:val="18"/>
                      <w:lang w:val="en-US" w:eastAsia="zh-CN" w:bidi="ar"/>
                    </w:rPr>
                    <w:t>Молодежная школа-семинар "Навигация и управление движением"</w:t>
                  </w:r>
                </w:p>
              </w:tc>
              <w:tc>
                <w:tcPr>
                  <w:tcW w:w="16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1       115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11143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52"/>
              <w:gridCol w:w="6093"/>
              <w:gridCol w:w="1698"/>
            </w:tblGrid>
            <w:tr>
              <w:trPr>
                <w:tblCellSpacing w:w="15" w:type="dxa"/>
              </w:trPr>
              <w:tc>
                <w:tcPr>
                  <w:tcW w:w="33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Степанов О.А.</w:t>
                  </w:r>
                </w:p>
              </w:tc>
              <w:tc>
                <w:tcPr>
                  <w:tcW w:w="606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kern w:val="0"/>
                      <w:sz w:val="18"/>
                      <w:szCs w:val="18"/>
                      <w:lang w:val="en-US" w:eastAsia="zh-CN" w:bidi="ar"/>
                    </w:rPr>
                    <w:t>Состояние, перспективы развития и применения наземных систем навигации для подвижных объектов</w:t>
                  </w:r>
                </w:p>
              </w:tc>
              <w:tc>
                <w:tcPr>
                  <w:tcW w:w="16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2       95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1114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441"/>
              <w:gridCol w:w="1703"/>
            </w:tblGrid>
            <w:tr>
              <w:trPr>
                <w:tblCellSpacing w:w="15" w:type="dxa"/>
              </w:trPr>
              <w:tc>
                <w:tcPr>
                  <w:tcW w:w="939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5-я Азиатская конференция по проблемам управления</w:t>
                  </w:r>
                </w:p>
              </w:tc>
              <w:tc>
                <w:tcPr>
                  <w:tcW w:w="165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2       121</w:t>
                  </w:r>
                </w:p>
              </w:tc>
            </w:tr>
          </w:tbl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b/>
                <w:caps w:val="0"/>
                <w:spacing w:val="0"/>
                <w:sz w:val="27"/>
                <w:szCs w:val="27"/>
              </w:rPr>
              <w:t>Страницы истории</w:t>
            </w:r>
          </w:p>
          <w:tbl>
            <w:tblPr>
              <w:tblW w:w="11143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52"/>
              <w:gridCol w:w="6093"/>
              <w:gridCol w:w="1698"/>
            </w:tblGrid>
            <w:tr>
              <w:trPr>
                <w:tblCellSpacing w:w="15" w:type="dxa"/>
              </w:trPr>
              <w:tc>
                <w:tcPr>
                  <w:tcW w:w="33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Новгородский А.В.</w:t>
                  </w:r>
                </w:p>
              </w:tc>
              <w:tc>
                <w:tcPr>
                  <w:tcW w:w="606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kern w:val="0"/>
                      <w:sz w:val="18"/>
                      <w:szCs w:val="18"/>
                      <w:lang w:val="en-US" w:eastAsia="zh-CN" w:bidi="ar"/>
                    </w:rPr>
                    <w:t>Создание инерциального навигационного комплекса "Тобол" для ракетного подводного крейсера</w:t>
                  </w:r>
                </w:p>
              </w:tc>
              <w:tc>
                <w:tcPr>
                  <w:tcW w:w="16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1       117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11143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52"/>
              <w:gridCol w:w="6093"/>
              <w:gridCol w:w="1698"/>
            </w:tblGrid>
            <w:tr>
              <w:trPr>
                <w:tblCellSpacing w:w="15" w:type="dxa"/>
              </w:trPr>
              <w:tc>
                <w:tcPr>
                  <w:tcW w:w="33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Пешехонов В.Г.</w:t>
                  </w:r>
                </w:p>
              </w:tc>
              <w:tc>
                <w:tcPr>
                  <w:tcW w:w="606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kern w:val="0"/>
                      <w:sz w:val="18"/>
                      <w:szCs w:val="18"/>
                      <w:lang w:val="en-US" w:eastAsia="zh-CN" w:bidi="ar"/>
                    </w:rPr>
                    <w:t>Пятьдесят номеров журнала и семьдесят лет истории</w:t>
                  </w:r>
                </w:p>
              </w:tc>
              <w:tc>
                <w:tcPr>
                  <w:tcW w:w="16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3       101</w:t>
                  </w:r>
                </w:p>
              </w:tc>
            </w:tr>
          </w:tbl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b/>
                <w:caps w:val="0"/>
                <w:spacing w:val="0"/>
                <w:sz w:val="27"/>
                <w:szCs w:val="27"/>
              </w:rPr>
              <w:t>Информация</w:t>
            </w:r>
          </w:p>
          <w:tbl>
            <w:tblPr>
              <w:tblW w:w="1114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441"/>
              <w:gridCol w:w="1703"/>
            </w:tblGrid>
            <w:tr>
              <w:trPr>
                <w:tblCellSpacing w:w="15" w:type="dxa"/>
              </w:trPr>
              <w:tc>
                <w:tcPr>
                  <w:tcW w:w="939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Материалы совместной научной сессии Секции навигационных систем и их чувствительных элементов и Санкт-Петербургской секции прецизионной гироскопии научного совета РАН по проблемам управления движением и навигации</w:t>
                  </w:r>
                </w:p>
              </w:tc>
              <w:tc>
                <w:tcPr>
                  <w:tcW w:w="165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1       127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1114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441"/>
              <w:gridCol w:w="1703"/>
            </w:tblGrid>
            <w:tr>
              <w:trPr>
                <w:tblCellSpacing w:w="15" w:type="dxa"/>
              </w:trPr>
              <w:tc>
                <w:tcPr>
                  <w:tcW w:w="939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Материалы совместной научной сессии Секции навигационных систем и их чувствительных элементов и Санкт-Петербургской секции прецизионной гироскопии Научного Совета РАН по проблемам управления движением и навигации</w:t>
                  </w:r>
                </w:p>
              </w:tc>
              <w:tc>
                <w:tcPr>
                  <w:tcW w:w="165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3       105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11143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52"/>
              <w:gridCol w:w="6093"/>
              <w:gridCol w:w="1698"/>
            </w:tblGrid>
            <w:tr>
              <w:trPr>
                <w:tblCellSpacing w:w="15" w:type="dxa"/>
              </w:trPr>
              <w:tc>
                <w:tcPr>
                  <w:tcW w:w="33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Кробка Н.И.</w:t>
                  </w:r>
                </w:p>
              </w:tc>
              <w:tc>
                <w:tcPr>
                  <w:tcW w:w="606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kern w:val="0"/>
                      <w:sz w:val="18"/>
                      <w:szCs w:val="18"/>
                      <w:lang w:val="en-US" w:eastAsia="zh-CN" w:bidi="ar"/>
                    </w:rPr>
                    <w:t>Решение кинематической задачи Эйлера</w:t>
                  </w:r>
                </w:p>
              </w:tc>
              <w:tc>
                <w:tcPr>
                  <w:tcW w:w="165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3       105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1114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441"/>
              <w:gridCol w:w="1703"/>
            </w:tblGrid>
            <w:tr>
              <w:trPr>
                <w:tblCellSpacing w:w="15" w:type="dxa"/>
              </w:trPr>
              <w:tc>
                <w:tcPr>
                  <w:tcW w:w="939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Российские и международные конференции, симпозиумы и выставки</w:t>
                  </w:r>
                </w:p>
              </w:tc>
              <w:tc>
                <w:tcPr>
                  <w:tcW w:w="165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1       128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1114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441"/>
              <w:gridCol w:w="1703"/>
            </w:tblGrid>
            <w:tr>
              <w:trPr>
                <w:tblCellSpacing w:w="15" w:type="dxa"/>
              </w:trPr>
              <w:tc>
                <w:tcPr>
                  <w:tcW w:w="939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Российские и международные конференции, симпозиумы и выставки</w:t>
                  </w:r>
                </w:p>
              </w:tc>
              <w:tc>
                <w:tcPr>
                  <w:tcW w:w="165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2       125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1114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441"/>
              <w:gridCol w:w="1703"/>
            </w:tblGrid>
            <w:tr>
              <w:trPr>
                <w:tblCellSpacing w:w="15" w:type="dxa"/>
              </w:trPr>
              <w:tc>
                <w:tcPr>
                  <w:tcW w:w="939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Российские и международные конференции, симпозиумы и выставки</w:t>
                  </w:r>
                </w:p>
              </w:tc>
              <w:tc>
                <w:tcPr>
                  <w:tcW w:w="165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3       122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1114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441"/>
              <w:gridCol w:w="1703"/>
            </w:tblGrid>
            <w:tr>
              <w:trPr>
                <w:tblCellSpacing w:w="15" w:type="dxa"/>
              </w:trPr>
              <w:tc>
                <w:tcPr>
                  <w:tcW w:w="939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Российские и международные конференции, симпозиумы и выставки</w:t>
                  </w:r>
                </w:p>
              </w:tc>
              <w:tc>
                <w:tcPr>
                  <w:tcW w:w="165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4       122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1114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441"/>
              <w:gridCol w:w="1703"/>
            </w:tblGrid>
            <w:tr>
              <w:trPr>
                <w:tblCellSpacing w:w="15" w:type="dxa"/>
              </w:trPr>
              <w:tc>
                <w:tcPr>
                  <w:tcW w:w="939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Рефераты публикуемых статей</w:t>
                  </w:r>
                </w:p>
              </w:tc>
              <w:tc>
                <w:tcPr>
                  <w:tcW w:w="165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1       129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1114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441"/>
              <w:gridCol w:w="1703"/>
            </w:tblGrid>
            <w:tr>
              <w:trPr>
                <w:tblCellSpacing w:w="15" w:type="dxa"/>
              </w:trPr>
              <w:tc>
                <w:tcPr>
                  <w:tcW w:w="939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Рефераты публикуемых статей</w:t>
                  </w:r>
                </w:p>
              </w:tc>
              <w:tc>
                <w:tcPr>
                  <w:tcW w:w="165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2       127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1114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441"/>
              <w:gridCol w:w="1703"/>
            </w:tblGrid>
            <w:tr>
              <w:trPr>
                <w:tblCellSpacing w:w="15" w:type="dxa"/>
              </w:trPr>
              <w:tc>
                <w:tcPr>
                  <w:tcW w:w="939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Рефераты публикуемых статей</w:t>
                  </w:r>
                </w:p>
              </w:tc>
              <w:tc>
                <w:tcPr>
                  <w:tcW w:w="165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3       123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1114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441"/>
              <w:gridCol w:w="1703"/>
            </w:tblGrid>
            <w:tr>
              <w:trPr>
                <w:tblCellSpacing w:w="15" w:type="dxa"/>
              </w:trPr>
              <w:tc>
                <w:tcPr>
                  <w:tcW w:w="939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Рефераты публикуемых статей</w:t>
                  </w:r>
                </w:p>
              </w:tc>
              <w:tc>
                <w:tcPr>
                  <w:tcW w:w="165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4       123</w:t>
                  </w:r>
                </w:p>
              </w:tc>
            </w:tr>
          </w:tbl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b/>
                <w:caps w:val="0"/>
                <w:spacing w:val="0"/>
                <w:sz w:val="27"/>
                <w:szCs w:val="27"/>
              </w:rPr>
              <w:t>Новые книги</w:t>
            </w:r>
          </w:p>
          <w:tbl>
            <w:tblPr>
              <w:tblW w:w="1114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441"/>
              <w:gridCol w:w="1703"/>
            </w:tblGrid>
            <w:tr>
              <w:trPr>
                <w:tblCellSpacing w:w="15" w:type="dxa"/>
              </w:trPr>
              <w:tc>
                <w:tcPr>
                  <w:tcW w:w="939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О книге В.Э.Джашитова, В.М.Панкратова "Датчики, приборы и системы авиакосмического и морского приборостроения в условиях тепловых воздействий"</w:t>
                  </w:r>
                </w:p>
              </w:tc>
              <w:tc>
                <w:tcPr>
                  <w:tcW w:w="165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2       123</w:t>
                  </w:r>
                </w:p>
              </w:tc>
            </w:tr>
          </w:tbl>
          <w:p>
            <w:pPr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bookmarkEnd w:id="0"/>
    </w:tbl>
    <w:p>
      <w:pPr>
        <w:keepNext w:val="0"/>
        <w:keepLines w:val="0"/>
        <w:widowControl/>
        <w:suppressLineNumbers w:val="0"/>
        <w:jc w:val="left"/>
      </w:pPr>
    </w:p>
    <w:p>
      <w:pPr>
        <w:jc w:val="both"/>
        <w:rPr>
          <w:rFonts w:hint="default" w:ascii="Padauk Book" w:hAnsi="Padauk Book" w:cs="Padauk Book"/>
          <w:b w:val="0"/>
          <w:bCs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7" w:usb1="00000000" w:usb2="00000000" w:usb3="00000000" w:csb0="20000097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  <w:font w:name="Symbol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0AABC0FC"/>
    <w:rsid w:val="1ECF75C3"/>
    <w:rsid w:val="23F55EF6"/>
    <w:rsid w:val="23FC6E3B"/>
    <w:rsid w:val="2AFE31B7"/>
    <w:rsid w:val="2DFFEC74"/>
    <w:rsid w:val="3B996175"/>
    <w:rsid w:val="3EBED115"/>
    <w:rsid w:val="3FED7360"/>
    <w:rsid w:val="4AABBAB3"/>
    <w:rsid w:val="4E9F2F5D"/>
    <w:rsid w:val="4FB70B70"/>
    <w:rsid w:val="5B7393E0"/>
    <w:rsid w:val="5F77C1E4"/>
    <w:rsid w:val="5FBD474F"/>
    <w:rsid w:val="671F2914"/>
    <w:rsid w:val="6DD3B806"/>
    <w:rsid w:val="6DDFC21F"/>
    <w:rsid w:val="6FCDCC8A"/>
    <w:rsid w:val="75FD0A7B"/>
    <w:rsid w:val="75FF0FC7"/>
    <w:rsid w:val="76EA56FA"/>
    <w:rsid w:val="76F07E2A"/>
    <w:rsid w:val="77A1F959"/>
    <w:rsid w:val="77BDEB88"/>
    <w:rsid w:val="77DCAD69"/>
    <w:rsid w:val="79EEBE5C"/>
    <w:rsid w:val="79FE4237"/>
    <w:rsid w:val="7ABE59FB"/>
    <w:rsid w:val="7B5EA9C8"/>
    <w:rsid w:val="7CDEBB61"/>
    <w:rsid w:val="7CDF5A42"/>
    <w:rsid w:val="7CFB5884"/>
    <w:rsid w:val="7DAF612B"/>
    <w:rsid w:val="7DB6477A"/>
    <w:rsid w:val="7DBB4834"/>
    <w:rsid w:val="7DC9DD11"/>
    <w:rsid w:val="7DF749F9"/>
    <w:rsid w:val="7DFDB09B"/>
    <w:rsid w:val="7E6B5919"/>
    <w:rsid w:val="7EFFE2A7"/>
    <w:rsid w:val="7F6D5323"/>
    <w:rsid w:val="7FA36489"/>
    <w:rsid w:val="7FB34FE5"/>
    <w:rsid w:val="7FD7CA95"/>
    <w:rsid w:val="7FFB617F"/>
    <w:rsid w:val="7FFCCE42"/>
    <w:rsid w:val="7FFF361B"/>
    <w:rsid w:val="867F0FBA"/>
    <w:rsid w:val="9F7FE6AF"/>
    <w:rsid w:val="A55F25E4"/>
    <w:rsid w:val="AB3EE00B"/>
    <w:rsid w:val="AF7B288B"/>
    <w:rsid w:val="AFEACC67"/>
    <w:rsid w:val="B5D7706E"/>
    <w:rsid w:val="B7E70E1F"/>
    <w:rsid w:val="BAFB26CB"/>
    <w:rsid w:val="BB8B6115"/>
    <w:rsid w:val="BBCEFE42"/>
    <w:rsid w:val="BC37BC89"/>
    <w:rsid w:val="BDEFF159"/>
    <w:rsid w:val="C7FF8FBB"/>
    <w:rsid w:val="CFFBF7F1"/>
    <w:rsid w:val="D6F9F3E5"/>
    <w:rsid w:val="D7BB3817"/>
    <w:rsid w:val="D7BFCA3C"/>
    <w:rsid w:val="D7FD3ECE"/>
    <w:rsid w:val="D9CD957C"/>
    <w:rsid w:val="D9E6AF77"/>
    <w:rsid w:val="DBF70A47"/>
    <w:rsid w:val="DEB4FCC2"/>
    <w:rsid w:val="DF2FB75F"/>
    <w:rsid w:val="DF5F4F31"/>
    <w:rsid w:val="DF7FA66D"/>
    <w:rsid w:val="E1B972DC"/>
    <w:rsid w:val="E3B66E2A"/>
    <w:rsid w:val="EAFBBB2E"/>
    <w:rsid w:val="EAFDDC03"/>
    <w:rsid w:val="EBFF929B"/>
    <w:rsid w:val="ED9D3E93"/>
    <w:rsid w:val="EEFFC238"/>
    <w:rsid w:val="EFDBD7E2"/>
    <w:rsid w:val="EFF47682"/>
    <w:rsid w:val="F5FEE06F"/>
    <w:rsid w:val="F635C9E4"/>
    <w:rsid w:val="F6DF81A1"/>
    <w:rsid w:val="F9DB39BD"/>
    <w:rsid w:val="F9F9A9B4"/>
    <w:rsid w:val="FAEBF000"/>
    <w:rsid w:val="FCEF62E1"/>
    <w:rsid w:val="FDD79F38"/>
    <w:rsid w:val="FDE1F495"/>
    <w:rsid w:val="FE632BDE"/>
    <w:rsid w:val="FE6ED5C5"/>
    <w:rsid w:val="FE7F89DB"/>
    <w:rsid w:val="FF33B024"/>
    <w:rsid w:val="FFA7B8BF"/>
    <w:rsid w:val="FFDB1DE2"/>
    <w:rsid w:val="FFF6DDAB"/>
    <w:rsid w:val="FFF74C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Phoenix">
      <a:dk1>
        <a:sysClr val="windowText" lastClr="D3DAE3"/>
      </a:dk1>
      <a:lt1>
        <a:sysClr val="window" lastClr="404552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2018-07-26T12:46:00Z</dcterms:created>
  <dc:creator>cupuyc</dc:creator>
  <cp:lastModifiedBy>cupuyc</cp:lastModifiedBy>
  <dcterms:modified xsi:type="dcterms:W3CDTF">2018-07-26T12:29:19Z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