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"Гироскопия и навигация" №3, 2007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СОДЕРЖАНИЕ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7"/>
        <w:gridCol w:w="5435"/>
        <w:gridCol w:w="213"/>
      </w:tblGrid>
      <w:tr>
        <w:trPr>
          <w:tblCellSpacing w:w="15" w:type="dxa"/>
        </w:trPr>
        <w:tc>
          <w:tcPr>
            <w:tcW w:w="2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А.П.Мезенцев, Е.Н.Фролов, М.Ю.Климкин, О.А.Мезенцев</w:t>
            </w:r>
          </w:p>
        </w:tc>
        <w:tc>
          <w:tcPr>
            <w:tcW w:w="5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Среднеточная ИНС "АИСТ-320" с кориолисовым вибрационным гироскопом "АИСТ-100". Идеология и результаты разработки, производства и испытаний</w:t>
            </w:r>
          </w:p>
        </w:tc>
        <w:tc>
          <w:tcPr>
            <w:tcW w:w="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813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Рассмотрены результаты разработки, производства и испытаний среднеточной бесплатформенной инерциальной навигационной системы (БИНС) "АИСТ-320" на базе кориолисова вибрационного гироскопа "АИСТ-100", состоящего из механического модуля чувствительного элемента (ЧЭ) и платы электроники. ЧЭ имеет в своем составе подвижный микромеханический узел, который может совершать угловые колебания вокруг оси возбуждения на металлических торсионах. Микромеханический узел - это три соединенных пластины (две стеклянные и одна кремниевая). В кремниевой пластине химическим травлением образована рамка, которая может совершать угловые колебания в узле вокруг оси, перпендикулярной оси возбуждения. По результатам моделирования выбраны структура, параметры и алгоритмы функционирования обратных связей электронных устройств.</w:t>
            </w:r>
          </w:p>
        </w:tc>
        <w:tc>
          <w:tcPr>
            <w:tcW w:w="168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П.К.Плотников, В.Б.Никишин, Ю.В.Чеботаревский, А.И.Синев, В.Ю.Чеботаревский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Развитие и применение метода решения задач подземной навигации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Излагаются положения метода решения задач подземной навигации, его развитие, а также особенности применения к магистральным трубопроводам и к буровым скважинам. Приводятся примеры эффективности реализации метода в виде результатов испытаний ИНС, интегрированных с GPS и одометром (внутритрубная навигация), а также результатов экспериментальных исследований БИНС, интегрированной с GPS и датчиком приращения длины каротажного кабеля (скважинная навигация).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А.В.Шолохов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Коррекция автономных наземных навигационных систем в движении с использованием контрольных точек цифровой карты дороги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Решена задача коррекции навигационной системы счисления при прохождении наземным объектом контрольных точек, для которых заблаговременно определены координаты и другие параметры. При этом не предполагается остановка объекта в контрольной точке, ее маркирование и опознавание на местности, фиксация момента прохождения посредством датчиков. Приведены результаты оценки точности корректируемой наземной навигационной системы, основанные на натурных экспериментальных данных.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С.С.Суворов, А.М.Девяткин, Ю.В.Кулешов, А.Б.Лебедев, А.Н.Подковырин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Оценка влияния солнечного затмения 29 марта 2006 года на точность определения координат навигационной аппаратурой потребителя GPS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На примере солнечного затмения 29 марта 2006 года анализируется его влияние на состояние ионосферы, точность определения координат и возможность идентифицирования состояния ионосферы с использованием GPS и ГЛОНАСС. Приводятся также результаты эксперимента по оцениванию влияния затмения на точностные характеристики КНС.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А.Г.Баженов, Д.Г.Грязин, М.И.Евстифеев, Я.И.Беляев, Д.Г.Молотков, А.С.Ковалев, Д.В.Розенцвейн, А.А.Унтилов, Ю.В.Шадрин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Специализированный программный комплекс проектирования микромеханических инерциальных датчиков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Представлена система для автоматизированного проектирования микромеханических датчиков - гироскопов и акселерометров. Система состоит из модулей расчета механических параметров, элементов системы управления и термостабилизации. Представлены основные алгоритмы, интерфейс программы, а также примеры расчетов.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Д.П.Лукьянов, А.А.Тихонов, Ю.В.Филатов, М.М.Шевелько, А.Г.Поваляев, С.Ю.Шевченко, А.А.Стуров,, И.В.Попова, А.М.Лестев, М.А.Лестев, В.В.Новиков, М.С.Вершинин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Разработка и оптимизация схемы построения микроакселерометра на поверхностных акустических волнах. Ч.2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Проанализированы эквивалентные характеристики одновходовых ПАВ-резонаторов в составе микроакселерометра на поверхностных акустических волнах (ПАВ) и выполнен расчет цепей автогенераторов для двух различных схем построения микроакселерометра. В процессе экспериментальных исследований проведены: проверка работоспособности ПАВ-микроакселерометров, анализ сигналов разностной частоты, пропорциональной ускорению, предварительная оценка технических характеристик (масштабный коэффициент, нелинейность масштабного коэффициента, сдвиг нуля) микромеханического акселерометра в гравитационном поле Земли. Особое внимание уделено температурным эффектам. В целях определения температурного дрейфа и времени выхода на рабочий режим проведены экспериментальные исследования микроакселерометров на ПАВ и конечно-элементное моделирование их чувствительных элементов с помощью пакета прикладных программ ANSYS.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М.Б.Розенгауз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Влияние неполноты и степени достоверности систем контроля на надежность нерезервированной технической системы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Приведены результаты решения задач по нахождению функции (коэффициента) готовности при экспоненциальном законе распределения времени безотказной работы отдельных элементов технической системы, системы контроля этой системы и времени восстановления элементов технической системы для различных случаев функционирования как системы в целом, так и системы ее контроля, учитывающие его неполноту и степень достоверности.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Материалы XIV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по интегрированным навигационным системам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докладов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0"/>
          <w:szCs w:val="20"/>
        </w:rPr>
        <w:t>Международная общественная организация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"Академия навигации и управления движением"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/>
          <w:i/>
          <w:caps w:val="0"/>
          <w:color w:val="000000"/>
          <w:spacing w:val="0"/>
          <w:sz w:val="20"/>
          <w:szCs w:val="20"/>
        </w:rPr>
        <w:t>Официальная 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ХХIII Общее собрание Академии навигации и управления движением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Новые книги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 монографии "Прецизионные газовые подшипники"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Общероссийский семинар "Современные методы навигации и управления движением"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публикуемых статей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125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 </w:t>
            </w:r>
          </w:p>
        </w:tc>
      </w:tr>
    </w:tbl>
    <w:p>
      <w:pPr>
        <w:jc w:val="both"/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3EBED115"/>
    <w:rsid w:val="4E9F2F5D"/>
    <w:rsid w:val="4FB70B70"/>
    <w:rsid w:val="5F77C1E4"/>
    <w:rsid w:val="671F2914"/>
    <w:rsid w:val="6DD3B806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7FB34FE5"/>
    <w:rsid w:val="7FFF361B"/>
    <w:rsid w:val="9F7FE6AF"/>
    <w:rsid w:val="AF7B288B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DD79F38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2018-07-26T11:05:12Z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