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 "Гироскопия и навигация" №2 (25), 1999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27"/>
          <w:szCs w:val="27"/>
        </w:rPr>
        <w:t>СОДЕРЖАНИЕ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А.М.Лестев, И.В.Попова, Е.Н.Пятышев, М.С.Лурье, А.А.Семенов, М.И.Евстифеев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Разработка и исследование микромеханического гироскопа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С.С.Гуревич, В.З.Гусинский, В.И.Завгородний, Б.Е.Ландау, С.Л.Левин, С.Г.Романенко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Определение коэффициентов модели ухода бескарданного электростатического гироскопа по результатам стендовых испытаний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К.П.Андрейченко, Д.К.Андрейченко, Д.М.Калихман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Температурная погрешность кварцевого акселерометра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О.А.Степанов, Д.А.Кошаев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Исследование методов решения задачи ориентации с использованием спутниковых систем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Ю.С.Дубинко, Т.Ю.Дубинко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Использование робастных оценок для построения робастных raim-алгоритмов в аппаратуре потребителей СНС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А.Е.Пелевин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Синтез робастного закона управления при неопределенностях параметров модели объекта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Д.А.Скороходов, С.Н.Румянцев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Обеспечение частотной избирательности в алгоритмах умерения продольной качки судов на подводных крыльях: математические модели и подходы к синтезу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Е.И.Сомов, С.А.Бутырин, И.А.Герасин, С.А.Герасин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Программное средство </w:t>
            </w:r>
            <w:r>
              <w:rPr>
                <w:rFonts w:hint="default" w:ascii="Arial" w:hAnsi="Arial" w:eastAsia="SimSun" w:cs="Arial"/>
                <w:i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динамика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в моделировании гиросиловых отказоустойчивых систем управления ориентацией кocмичecкиx аппаратов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i w:val="0"/>
          <w:caps w:val="0"/>
          <w:color w:val="000000"/>
          <w:spacing w:val="0"/>
        </w:rPr>
        <w:t>Краткие сообщения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М.Г.Максимов, Ю.Я.Палий, С.В.Шипилов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Экспериментальные исследования аварийных посадок ротора электростатического гироскопа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Аксененко, Д.В.Аксененко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Преобразователь фазы в код на базе сигнального процессора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С.В.Соколов, В.В.Панасенко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Вычислительный алгоритм векторного дифференцирования матрицы направляющих косинусов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</w:tr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А.В.Лопарев, А.В.Небылов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Исследование точности интегрированного измерителя профиля морских волн и малых высот полета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i w:val="0"/>
          <w:caps w:val="0"/>
          <w:color w:val="000000"/>
          <w:spacing w:val="0"/>
        </w:rPr>
        <w:t>Академия навигации и управления движением </w:t>
      </w:r>
      <w:r>
        <w:rPr>
          <w:i w:val="0"/>
          <w:caps w:val="0"/>
          <w:color w:val="000000"/>
          <w:spacing w:val="0"/>
        </w:rPr>
        <w:br w:type="textWrapping"/>
      </w:r>
      <w:r>
        <w:rPr>
          <w:i w:val="0"/>
          <w:caps w:val="0"/>
          <w:color w:val="000000"/>
          <w:spacing w:val="0"/>
        </w:rPr>
        <w:t>Официальная информация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6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I научно-техническая конференция молодых ученых "Навигация и управление движением"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</w:tr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Рефераты докладов, прочитанных на конференции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i w:val="0"/>
          <w:caps w:val="0"/>
          <w:color w:val="000000"/>
          <w:spacing w:val="0"/>
        </w:rPr>
        <w:t>Страницы истории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Н.В.Трейеров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Собиратель и организатор морского приборостроения (к 90-летию Г.М.Чуйкова)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i w:val="0"/>
          <w:caps w:val="0"/>
          <w:color w:val="000000"/>
          <w:spacing w:val="0"/>
        </w:rPr>
        <w:t>Информация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6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Рецензия на книгу А.В.Небылова "Гарантирование точности управления"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</w:tr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</w:tr>
    </w:tbl>
    <w:p>
      <w:pPr>
        <w:jc w:val="both"/>
        <w:rPr>
          <w:rFonts w:hint="default" w:ascii="Padauk Book" w:hAnsi="Padauk Book" w:cs="Padauk Book"/>
          <w:b w:val="0"/>
          <w:bCs/>
          <w:color w:val="404552" w:themeColor="background1"/>
          <w:sz w:val="20"/>
          <w:szCs w:val="20"/>
          <w14:textFill>
            <w14:solidFill>
              <w14:schemeClr w14:val="bg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0AABC0FC"/>
    <w:rsid w:val="1ECF75C3"/>
    <w:rsid w:val="23F55EF6"/>
    <w:rsid w:val="23FC6E3B"/>
    <w:rsid w:val="2AFE31B7"/>
    <w:rsid w:val="2DFFEC74"/>
    <w:rsid w:val="3EBED115"/>
    <w:rsid w:val="3FED7360"/>
    <w:rsid w:val="4E9F2F5D"/>
    <w:rsid w:val="4FB70B70"/>
    <w:rsid w:val="5B7393E0"/>
    <w:rsid w:val="5F77C1E4"/>
    <w:rsid w:val="5FBD474F"/>
    <w:rsid w:val="671F2914"/>
    <w:rsid w:val="6DD3B806"/>
    <w:rsid w:val="6DDFC21F"/>
    <w:rsid w:val="75FD0A7B"/>
    <w:rsid w:val="75FF0FC7"/>
    <w:rsid w:val="76EA56FA"/>
    <w:rsid w:val="76F07E2A"/>
    <w:rsid w:val="77A1F959"/>
    <w:rsid w:val="77BDEB88"/>
    <w:rsid w:val="77DCAD69"/>
    <w:rsid w:val="79EEBE5C"/>
    <w:rsid w:val="7B5EA9C8"/>
    <w:rsid w:val="7CDEBB61"/>
    <w:rsid w:val="7CDF5A42"/>
    <w:rsid w:val="7CFB5884"/>
    <w:rsid w:val="7DAF612B"/>
    <w:rsid w:val="7DB6477A"/>
    <w:rsid w:val="7DBB4834"/>
    <w:rsid w:val="7DC9DD11"/>
    <w:rsid w:val="7DF749F9"/>
    <w:rsid w:val="7DFDB09B"/>
    <w:rsid w:val="7FA36489"/>
    <w:rsid w:val="7FB34FE5"/>
    <w:rsid w:val="7FFB617F"/>
    <w:rsid w:val="7FFF361B"/>
    <w:rsid w:val="867F0FBA"/>
    <w:rsid w:val="9F7FE6AF"/>
    <w:rsid w:val="A55F25E4"/>
    <w:rsid w:val="AF7B288B"/>
    <w:rsid w:val="AFEACC67"/>
    <w:rsid w:val="B5D7706E"/>
    <w:rsid w:val="B7E70E1F"/>
    <w:rsid w:val="BAFB26CB"/>
    <w:rsid w:val="BB8B6115"/>
    <w:rsid w:val="BBCEFE42"/>
    <w:rsid w:val="BC37BC89"/>
    <w:rsid w:val="BDEFF159"/>
    <w:rsid w:val="C7FF8FBB"/>
    <w:rsid w:val="CFFBF7F1"/>
    <w:rsid w:val="D6F9F3E5"/>
    <w:rsid w:val="D7BB3817"/>
    <w:rsid w:val="D7BFCA3C"/>
    <w:rsid w:val="D9CD957C"/>
    <w:rsid w:val="D9E6AF77"/>
    <w:rsid w:val="DBF70A47"/>
    <w:rsid w:val="DF2FB75F"/>
    <w:rsid w:val="DF5F4F31"/>
    <w:rsid w:val="E1B972DC"/>
    <w:rsid w:val="E3B66E2A"/>
    <w:rsid w:val="EAFDDC03"/>
    <w:rsid w:val="EBFF929B"/>
    <w:rsid w:val="ED9D3E93"/>
    <w:rsid w:val="EEFFC238"/>
    <w:rsid w:val="EFDBD7E2"/>
    <w:rsid w:val="EFF47682"/>
    <w:rsid w:val="F5FEE06F"/>
    <w:rsid w:val="F635C9E4"/>
    <w:rsid w:val="F6DF81A1"/>
    <w:rsid w:val="F9DB39BD"/>
    <w:rsid w:val="F9F9A9B4"/>
    <w:rsid w:val="FAEBF000"/>
    <w:rsid w:val="FCEF62E1"/>
    <w:rsid w:val="FDD79F38"/>
    <w:rsid w:val="FDE1F495"/>
    <w:rsid w:val="FE632BDE"/>
    <w:rsid w:val="FE6ED5C5"/>
    <w:rsid w:val="FE7F89DB"/>
    <w:rsid w:val="FF33B024"/>
    <w:rsid w:val="FFA7B8BF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2018-07-26T11:50:29Z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