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4802D1" w:rsidRDefault="004847E1" w:rsidP="004847E1">
      <w:pPr>
        <w:spacing w:before="100" w:beforeAutospacing="1" w:after="100" w:afterAutospacing="1" w:line="240" w:lineRule="auto"/>
        <w:jc w:val="center"/>
        <w:rPr>
          <w:rFonts w:ascii="Arial" w:eastAsia="Times New Roman" w:hAnsi="Arial" w:cs="Arial"/>
          <w:b/>
          <w:bCs/>
          <w:color w:val="000000" w:themeColor="text1"/>
          <w:sz w:val="27"/>
          <w:szCs w:val="27"/>
          <w:lang w:eastAsia="ru-RU"/>
        </w:rPr>
      </w:pPr>
      <w:bookmarkStart w:id="0" w:name="_GoBack"/>
      <w:r w:rsidRPr="004802D1">
        <w:rPr>
          <w:rFonts w:ascii="Arial" w:hAnsi="Arial" w:cs="Arial"/>
          <w:b/>
          <w:bCs/>
          <w:color w:val="000000" w:themeColor="text1"/>
          <w:sz w:val="33"/>
          <w:szCs w:val="33"/>
          <w:lang w:val="en-US"/>
        </w:rPr>
        <w:t> "Gyroskopiya i Navigatsiya" №</w:t>
      </w:r>
      <w:r w:rsidR="004802D1" w:rsidRPr="004802D1">
        <w:rPr>
          <w:rFonts w:ascii="Arial" w:hAnsi="Arial" w:cs="Arial"/>
          <w:b/>
          <w:bCs/>
          <w:color w:val="000000" w:themeColor="text1"/>
          <w:sz w:val="33"/>
          <w:szCs w:val="33"/>
        </w:rPr>
        <w:t>4</w:t>
      </w:r>
      <w:r w:rsidRPr="004802D1">
        <w:rPr>
          <w:rFonts w:ascii="Arial" w:hAnsi="Arial" w:cs="Arial"/>
          <w:b/>
          <w:bCs/>
          <w:color w:val="000000" w:themeColor="text1"/>
          <w:sz w:val="33"/>
          <w:szCs w:val="33"/>
          <w:lang w:val="en-US"/>
        </w:rPr>
        <w:t>, 20</w:t>
      </w:r>
      <w:r w:rsidR="00DC1BAF" w:rsidRPr="004802D1">
        <w:rPr>
          <w:rFonts w:ascii="Arial" w:hAnsi="Arial" w:cs="Arial"/>
          <w:b/>
          <w:bCs/>
          <w:color w:val="000000" w:themeColor="text1"/>
          <w:sz w:val="33"/>
          <w:szCs w:val="33"/>
        </w:rPr>
        <w:t>08</w:t>
      </w:r>
    </w:p>
    <w:p w:rsidR="004802D1" w:rsidRPr="004802D1" w:rsidRDefault="004802D1" w:rsidP="004802D1">
      <w:pPr>
        <w:spacing w:before="100" w:beforeAutospacing="1" w:after="100" w:afterAutospacing="1" w:line="240" w:lineRule="auto"/>
        <w:jc w:val="center"/>
        <w:rPr>
          <w:rFonts w:ascii="Times New Roman" w:eastAsia="Times New Roman" w:hAnsi="Times New Roman" w:cs="Times New Roman"/>
          <w:b/>
          <w:bCs/>
          <w:color w:val="000000" w:themeColor="text1"/>
          <w:sz w:val="27"/>
          <w:szCs w:val="27"/>
          <w:lang w:eastAsia="ru-RU"/>
        </w:rPr>
      </w:pPr>
      <w:r w:rsidRPr="004802D1">
        <w:rPr>
          <w:rFonts w:ascii="Times New Roman" w:eastAsia="Times New Roman" w:hAnsi="Times New Roman" w:cs="Times New Roman"/>
          <w:b/>
          <w:bCs/>
          <w:color w:val="000000" w:themeColor="text1"/>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N.V. Mikhailov, V.F. Mikhailov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An ambiguity resolution method for the GPS phase measurements at the spaceship relative navigation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w:t>
            </w:r>
          </w:p>
        </w:tc>
      </w:tr>
      <w:tr w:rsidR="004802D1" w:rsidRPr="004802D1" w:rsidTr="004802D1">
        <w:trPr>
          <w:tblCellSpacing w:w="15" w:type="dxa"/>
        </w:trPr>
        <w:tc>
          <w:tcPr>
            <w:tcW w:w="0" w:type="auto"/>
            <w:gridSpan w:val="2"/>
            <w:vAlign w:val="center"/>
            <w:hideMark/>
          </w:tcPr>
          <w:p w:rsidR="004802D1" w:rsidRPr="004802D1" w:rsidRDefault="004802D1" w:rsidP="004802D1">
            <w:pPr>
              <w:spacing w:after="10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Considered is the method of ambiguity resolution for satellite-based GPS phase measurements, which takes into account the specific character of the problem of spacecraft relative navigation. This method provides for obtaining a fixed and a floating solution. Distinction of the proposed fixed solution consists in its layout into two stages and in more efficient arrangement of the integer search of phase measurement periods. At the first stage of the fixed solution the most probable value of the phase period integer is retrieved. At that, the exhaustive search of the period integer is not performed. High speed of this stage implementation is provided by the fact that the domain, in which searching is executed, is being continuously narrowed as far as new "candidates" for a more probable value are found. The second stage serves for estimating a posterior probability of a determined value of the period integer. It is essential that the estimation of a posterior probability is formed step-by step in the course of exhausting searching for possible values of the period integer. Moreover, the value of an estimate of posterior probability monotonely decreases while new integer values are being registered. Owing to such a method it becomes possible to abandon an uncertain fixed solution without complete calculation of its posterior probability and exhaustive search of all possible phase period values.</w:t>
            </w:r>
          </w:p>
        </w:tc>
        <w:tc>
          <w:tcPr>
            <w:tcW w:w="0" w:type="auto"/>
            <w:vAlign w:val="center"/>
            <w:hideMark/>
          </w:tcPr>
          <w:p w:rsidR="004802D1" w:rsidRPr="004802D1" w:rsidRDefault="004802D1" w:rsidP="004802D1">
            <w:pPr>
              <w:spacing w:after="0" w:line="240" w:lineRule="auto"/>
              <w:rPr>
                <w:rFonts w:ascii="Times New Roman" w:eastAsia="Times New Roman" w:hAnsi="Times New Roman" w:cs="Times New Roman"/>
                <w:color w:val="000000" w:themeColor="text1"/>
                <w:sz w:val="20"/>
                <w:szCs w:val="20"/>
                <w:lang w:val="en-US" w:eastAsia="ru-RU"/>
              </w:rPr>
            </w:pP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Gerd Boedecker</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Precision aircraft attitude determination with multi-antennae GPS receivers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21</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A.Ye. Pelevin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Parameter identification for a model of marine vehicle at the active control periodic motion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29</w:t>
            </w:r>
          </w:p>
        </w:tc>
      </w:tr>
      <w:tr w:rsidR="004802D1" w:rsidRPr="004802D1" w:rsidTr="004802D1">
        <w:trPr>
          <w:tblCellSpacing w:w="15" w:type="dxa"/>
        </w:trPr>
        <w:tc>
          <w:tcPr>
            <w:tcW w:w="0" w:type="auto"/>
            <w:gridSpan w:val="2"/>
            <w:vAlign w:val="center"/>
            <w:hideMark/>
          </w:tcPr>
          <w:p w:rsidR="004802D1" w:rsidRPr="004802D1" w:rsidRDefault="004802D1" w:rsidP="004802D1">
            <w:pPr>
              <w:spacing w:after="10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method for a vehicle model parameters identification under active control providing for its motion periodic nature has been proposed. It has been shown that using the vehicle motion features some additional equations can be obtained that connect the parameters being identified. These equations can be effectively used when estimating the model parameters under external disturbances condition. The application of this approach to the parameters identification of a survey vessel model has been presented.</w:t>
            </w:r>
          </w:p>
        </w:tc>
        <w:tc>
          <w:tcPr>
            <w:tcW w:w="0" w:type="auto"/>
            <w:vAlign w:val="center"/>
            <w:hideMark/>
          </w:tcPr>
          <w:p w:rsidR="004802D1" w:rsidRPr="004802D1" w:rsidRDefault="004802D1" w:rsidP="004802D1">
            <w:pPr>
              <w:spacing w:after="0" w:line="240" w:lineRule="auto"/>
              <w:rPr>
                <w:rFonts w:ascii="Times New Roman" w:eastAsia="Times New Roman" w:hAnsi="Times New Roman" w:cs="Times New Roman"/>
                <w:color w:val="000000" w:themeColor="text1"/>
                <w:sz w:val="20"/>
                <w:szCs w:val="20"/>
                <w:lang w:val="en-US" w:eastAsia="ru-RU"/>
              </w:rPr>
            </w:pP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I.Ye. Gutner, L.D. Zhuravlev, Ye.N. Zvorykin, A.A. Molochnikov, M.V. Orlov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Calculation of the current glide slope angle for the aircraft landing on the aircraft-carrier deck</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40</w:t>
            </w:r>
          </w:p>
        </w:tc>
      </w:tr>
      <w:tr w:rsidR="004802D1" w:rsidRPr="004802D1" w:rsidTr="004802D1">
        <w:trPr>
          <w:tblCellSpacing w:w="15" w:type="dxa"/>
        </w:trPr>
        <w:tc>
          <w:tcPr>
            <w:tcW w:w="0" w:type="auto"/>
            <w:gridSpan w:val="2"/>
            <w:vAlign w:val="center"/>
            <w:hideMark/>
          </w:tcPr>
          <w:p w:rsidR="004802D1" w:rsidRPr="004802D1" w:rsidRDefault="004802D1" w:rsidP="004802D1">
            <w:pPr>
              <w:spacing w:after="10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 xml:space="preserve">Using spherical trigonometry method, the equation was obtained which describes the law of generation of the aircraft commanded glide slope </w:t>
            </w:r>
            <w:r w:rsidRPr="004802D1">
              <w:rPr>
                <w:rFonts w:ascii="Arial" w:eastAsia="Times New Roman" w:hAnsi="Arial" w:cs="Arial"/>
                <w:color w:val="000000" w:themeColor="text1"/>
                <w:sz w:val="18"/>
                <w:szCs w:val="18"/>
                <w:lang w:eastAsia="ru-RU"/>
              </w:rPr>
              <w:t>α</w:t>
            </w:r>
            <w:r w:rsidRPr="004802D1">
              <w:rPr>
                <w:rFonts w:ascii="Arial" w:eastAsia="Times New Roman" w:hAnsi="Arial" w:cs="Arial"/>
                <w:color w:val="000000" w:themeColor="text1"/>
                <w:sz w:val="18"/>
                <w:szCs w:val="18"/>
                <w:vertAlign w:val="subscript"/>
                <w:lang w:eastAsia="ru-RU"/>
              </w:rPr>
              <w:t></w:t>
            </w:r>
            <w:r w:rsidRPr="004802D1">
              <w:rPr>
                <w:rFonts w:ascii="Arial" w:eastAsia="Times New Roman" w:hAnsi="Arial" w:cs="Arial"/>
                <w:color w:val="000000" w:themeColor="text1"/>
                <w:sz w:val="18"/>
                <w:szCs w:val="18"/>
                <w:vertAlign w:val="subscript"/>
                <w:lang w:val="en-US" w:eastAsia="ru-RU"/>
              </w:rPr>
              <w:t>“Ž(=ILU)</w:t>
            </w:r>
            <w:r w:rsidRPr="004802D1">
              <w:rPr>
                <w:rFonts w:ascii="Arial" w:eastAsia="Times New Roman" w:hAnsi="Arial" w:cs="Arial"/>
                <w:color w:val="000000" w:themeColor="text1"/>
                <w:sz w:val="18"/>
                <w:szCs w:val="18"/>
                <w:lang w:val="en-US" w:eastAsia="ru-RU"/>
              </w:rPr>
              <w:t xml:space="preserve"> (materialized as a green ray of indicating light) relative to the rocking aircraft-carrier deck. A block diagram of algorithm for generation of the stated angle is worked out. This angle provides stabilization of the prescribed glide slope </w:t>
            </w:r>
            <w:r w:rsidRPr="004802D1">
              <w:rPr>
                <w:rFonts w:ascii="Arial" w:eastAsia="Times New Roman" w:hAnsi="Arial" w:cs="Arial"/>
                <w:color w:val="000000" w:themeColor="text1"/>
                <w:sz w:val="18"/>
                <w:szCs w:val="18"/>
                <w:lang w:eastAsia="ru-RU"/>
              </w:rPr>
              <w:t>α</w:t>
            </w:r>
            <w:r w:rsidRPr="004802D1">
              <w:rPr>
                <w:rFonts w:ascii="Arial" w:eastAsia="Times New Roman" w:hAnsi="Arial" w:cs="Arial"/>
                <w:color w:val="000000" w:themeColor="text1"/>
                <w:sz w:val="18"/>
                <w:szCs w:val="18"/>
                <w:vertAlign w:val="subscript"/>
                <w:lang w:val="en-US" w:eastAsia="ru-RU"/>
              </w:rPr>
              <w:t>ƒ(=GS)</w:t>
            </w:r>
            <w:r w:rsidRPr="004802D1">
              <w:rPr>
                <w:rFonts w:ascii="Arial" w:eastAsia="Times New Roman" w:hAnsi="Arial" w:cs="Arial"/>
                <w:color w:val="000000" w:themeColor="text1"/>
                <w:sz w:val="18"/>
                <w:szCs w:val="18"/>
                <w:lang w:val="en-US" w:eastAsia="ru-RU"/>
              </w:rPr>
              <w:t xml:space="preserve"> relative to the deck averaged position with account for the aircraft-carrier static angles of trim and roll. Then the commanded glide slope </w:t>
            </w:r>
            <w:r w:rsidRPr="004802D1">
              <w:rPr>
                <w:rFonts w:ascii="Arial" w:eastAsia="Times New Roman" w:hAnsi="Arial" w:cs="Arial"/>
                <w:color w:val="000000" w:themeColor="text1"/>
                <w:sz w:val="18"/>
                <w:szCs w:val="18"/>
                <w:lang w:eastAsia="ru-RU"/>
              </w:rPr>
              <w:t>α</w:t>
            </w:r>
            <w:r w:rsidRPr="004802D1">
              <w:rPr>
                <w:rFonts w:ascii="Arial" w:eastAsia="Times New Roman" w:hAnsi="Arial" w:cs="Arial"/>
                <w:color w:val="000000" w:themeColor="text1"/>
                <w:sz w:val="18"/>
                <w:szCs w:val="18"/>
                <w:vertAlign w:val="subscript"/>
                <w:lang w:val="en-US" w:eastAsia="ru-RU"/>
              </w:rPr>
              <w:t>ƒ</w:t>
            </w:r>
            <w:r w:rsidRPr="004802D1">
              <w:rPr>
                <w:rFonts w:ascii="Arial" w:eastAsia="Times New Roman" w:hAnsi="Arial" w:cs="Arial"/>
                <w:color w:val="000000" w:themeColor="text1"/>
                <w:sz w:val="18"/>
                <w:szCs w:val="18"/>
                <w:lang w:val="en-US" w:eastAsia="ru-RU"/>
              </w:rPr>
              <w:t xml:space="preserve"> and hook-to-eye distance compensation angle of the aircraft are smoothly followed according to cosine law. The use of the obtained law of generating the current angle </w:t>
            </w:r>
            <w:r w:rsidRPr="004802D1">
              <w:rPr>
                <w:rFonts w:ascii="Arial" w:eastAsia="Times New Roman" w:hAnsi="Arial" w:cs="Arial"/>
                <w:color w:val="000000" w:themeColor="text1"/>
                <w:sz w:val="18"/>
                <w:szCs w:val="18"/>
                <w:lang w:eastAsia="ru-RU"/>
              </w:rPr>
              <w:t>α</w:t>
            </w:r>
            <w:r w:rsidRPr="004802D1">
              <w:rPr>
                <w:rFonts w:ascii="Arial" w:eastAsia="Times New Roman" w:hAnsi="Arial" w:cs="Arial"/>
                <w:color w:val="000000" w:themeColor="text1"/>
                <w:sz w:val="18"/>
                <w:szCs w:val="18"/>
                <w:vertAlign w:val="subscript"/>
                <w:lang w:eastAsia="ru-RU"/>
              </w:rPr>
              <w:t></w:t>
            </w:r>
            <w:r w:rsidRPr="004802D1">
              <w:rPr>
                <w:rFonts w:ascii="Arial" w:eastAsia="Times New Roman" w:hAnsi="Arial" w:cs="Arial"/>
                <w:color w:val="000000" w:themeColor="text1"/>
                <w:sz w:val="18"/>
                <w:szCs w:val="18"/>
                <w:vertAlign w:val="subscript"/>
                <w:lang w:val="en-US" w:eastAsia="ru-RU"/>
              </w:rPr>
              <w:t>“Ž</w:t>
            </w:r>
            <w:r w:rsidRPr="004802D1">
              <w:rPr>
                <w:rFonts w:ascii="Arial" w:eastAsia="Times New Roman" w:hAnsi="Arial" w:cs="Arial"/>
                <w:color w:val="000000" w:themeColor="text1"/>
                <w:sz w:val="18"/>
                <w:szCs w:val="18"/>
                <w:lang w:val="en-US" w:eastAsia="ru-RU"/>
              </w:rPr>
              <w:t> commanded to stabilization drive increases the glide slope stabilization accuracy, decreases deflection of the aircraft hook to aircraft-carrier deck touchdown point from the designed one and, therefore, increases safety of the aircraft landing upon the aircraft-carrier.</w:t>
            </w:r>
          </w:p>
        </w:tc>
        <w:tc>
          <w:tcPr>
            <w:tcW w:w="0" w:type="auto"/>
            <w:vAlign w:val="center"/>
            <w:hideMark/>
          </w:tcPr>
          <w:p w:rsidR="004802D1" w:rsidRPr="004802D1" w:rsidRDefault="004802D1" w:rsidP="004802D1">
            <w:pPr>
              <w:spacing w:after="0" w:line="240" w:lineRule="auto"/>
              <w:rPr>
                <w:rFonts w:ascii="Times New Roman" w:eastAsia="Times New Roman" w:hAnsi="Times New Roman" w:cs="Times New Roman"/>
                <w:color w:val="000000" w:themeColor="text1"/>
                <w:sz w:val="20"/>
                <w:szCs w:val="20"/>
                <w:lang w:val="en-US" w:eastAsia="ru-RU"/>
              </w:rPr>
            </w:pP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I.A. Terentyev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Functional diagnosis and testing of a gimbal inertial navigation system servosystem</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49</w:t>
            </w:r>
          </w:p>
        </w:tc>
      </w:tr>
      <w:tr w:rsidR="004802D1" w:rsidRPr="004802D1" w:rsidTr="004802D1">
        <w:trPr>
          <w:tblCellSpacing w:w="15" w:type="dxa"/>
        </w:trPr>
        <w:tc>
          <w:tcPr>
            <w:tcW w:w="0" w:type="auto"/>
            <w:gridSpan w:val="2"/>
            <w:vAlign w:val="center"/>
            <w:hideMark/>
          </w:tcPr>
          <w:p w:rsidR="004802D1" w:rsidRPr="004802D1" w:rsidRDefault="004802D1" w:rsidP="004802D1">
            <w:pPr>
              <w:spacing w:after="10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paper presents the basic concept and results of INS servo system diagnostic system development. The diagnostic system consists of functional and test parts which are realized in all of modes of operation. The functional diagnostic in gyroscopic stabilization mode is based on instrument control of dynamic misalignment and informational control of INS invariant behavior - cosine angle of ESG angular momentums. The test control corresponds control of shift velocity tryout in servo system command channel. The concept of two-level informational control is justified. Such informational control must show instrumental failures and informational abnormalities in INS operation.</w:t>
            </w:r>
          </w:p>
        </w:tc>
        <w:tc>
          <w:tcPr>
            <w:tcW w:w="0" w:type="auto"/>
            <w:vAlign w:val="center"/>
            <w:hideMark/>
          </w:tcPr>
          <w:p w:rsidR="004802D1" w:rsidRPr="004802D1" w:rsidRDefault="004802D1" w:rsidP="004802D1">
            <w:pPr>
              <w:spacing w:after="0" w:line="240" w:lineRule="auto"/>
              <w:rPr>
                <w:rFonts w:ascii="Times New Roman" w:eastAsia="Times New Roman" w:hAnsi="Times New Roman" w:cs="Times New Roman"/>
                <w:color w:val="000000" w:themeColor="text1"/>
                <w:sz w:val="20"/>
                <w:szCs w:val="20"/>
                <w:lang w:val="en-US" w:eastAsia="ru-RU"/>
              </w:rPr>
            </w:pP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D.O. Taranovsky</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Bench calibration of pendulous floated accelerometers of a shipborne inertial navigation system</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56</w:t>
            </w:r>
          </w:p>
        </w:tc>
      </w:tr>
      <w:tr w:rsidR="004802D1" w:rsidRPr="004802D1" w:rsidTr="004802D1">
        <w:trPr>
          <w:tblCellSpacing w:w="15" w:type="dxa"/>
        </w:trPr>
        <w:tc>
          <w:tcPr>
            <w:tcW w:w="0" w:type="auto"/>
            <w:gridSpan w:val="2"/>
            <w:vAlign w:val="center"/>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results of development of a pendulum pulse-rebalance accelerometer unit (AU) calibration procedure is presented. For AU used on mobile objects with a smaller acceleration range, development of a procedure for calibration in the AU operating range of angles is relevant.</w:t>
            </w:r>
            <w:r w:rsidRPr="004802D1">
              <w:rPr>
                <w:rFonts w:ascii="Arial" w:eastAsia="Times New Roman" w:hAnsi="Arial" w:cs="Arial"/>
                <w:color w:val="000000" w:themeColor="text1"/>
                <w:sz w:val="18"/>
                <w:szCs w:val="18"/>
                <w:lang w:val="en-US" w:eastAsia="ru-RU"/>
              </w:rPr>
              <w:br/>
              <w:t>For calibration the AU is mounted on a single-axis turn-table which provides the possibility for the AU to be fixed in two opposite positions at an angle of 45</w:t>
            </w:r>
            <w:r w:rsidRPr="004802D1">
              <w:rPr>
                <w:rFonts w:ascii="Arial" w:eastAsia="Times New Roman" w:hAnsi="Arial" w:cs="Arial"/>
                <w:color w:val="000000" w:themeColor="text1"/>
                <w:sz w:val="18"/>
                <w:szCs w:val="18"/>
                <w:vertAlign w:val="superscript"/>
                <w:lang w:val="en-US" w:eastAsia="ru-RU"/>
              </w:rPr>
              <w:t>o</w:t>
            </w:r>
            <w:r w:rsidRPr="004802D1">
              <w:rPr>
                <w:rFonts w:ascii="Arial" w:eastAsia="Times New Roman" w:hAnsi="Arial" w:cs="Arial"/>
                <w:color w:val="000000" w:themeColor="text1"/>
                <w:sz w:val="18"/>
                <w:szCs w:val="18"/>
                <w:lang w:val="en-US" w:eastAsia="ru-RU"/>
              </w:rPr>
              <w:t> relative to the axis of rotation.</w:t>
            </w:r>
            <w:r w:rsidRPr="004802D1">
              <w:rPr>
                <w:rFonts w:ascii="Arial" w:eastAsia="Times New Roman" w:hAnsi="Arial" w:cs="Arial"/>
                <w:color w:val="000000" w:themeColor="text1"/>
                <w:sz w:val="18"/>
                <w:szCs w:val="18"/>
                <w:lang w:val="en-US" w:eastAsia="ru-RU"/>
              </w:rPr>
              <w:br/>
              <w:t>The distinctive features of the proposed calibration technique are as follows:</w:t>
            </w:r>
          </w:p>
          <w:p w:rsidR="004802D1" w:rsidRPr="004802D1" w:rsidRDefault="004802D1" w:rsidP="004802D1">
            <w:pPr>
              <w:numPr>
                <w:ilvl w:val="0"/>
                <w:numId w:val="1"/>
              </w:numPr>
              <w:spacing w:before="100" w:beforeAutospacing="1" w:after="100" w:afterAutospacing="1" w:line="240" w:lineRule="auto"/>
              <w:ind w:left="1440"/>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calibration is performed in the operating range of acceleration for exclude the errors due to the AU model inadequacy. That is typical for the pulse-rebalance accelerometer when calibrated in the range of ±g,</w:t>
            </w:r>
          </w:p>
          <w:p w:rsidR="004802D1" w:rsidRPr="004802D1" w:rsidRDefault="004802D1" w:rsidP="004802D1">
            <w:pPr>
              <w:numPr>
                <w:ilvl w:val="0"/>
                <w:numId w:val="1"/>
              </w:numPr>
              <w:spacing w:before="100" w:beforeAutospacing="1" w:after="100" w:afterAutospacing="1" w:line="240" w:lineRule="auto"/>
              <w:ind w:left="1440"/>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 xml:space="preserve">the parameters are evaluated jointly with the AU installation errors using the statistical estimation </w:t>
            </w:r>
            <w:r w:rsidRPr="004802D1">
              <w:rPr>
                <w:rFonts w:ascii="Arial" w:eastAsia="Times New Roman" w:hAnsi="Arial" w:cs="Arial"/>
                <w:color w:val="000000" w:themeColor="text1"/>
                <w:sz w:val="18"/>
                <w:szCs w:val="18"/>
                <w:lang w:val="en-US" w:eastAsia="ru-RU"/>
              </w:rPr>
              <w:lastRenderedPageBreak/>
              <w:t>methods to smooth over the measurement errors,</w:t>
            </w:r>
          </w:p>
          <w:p w:rsidR="004802D1" w:rsidRPr="004802D1" w:rsidRDefault="004802D1" w:rsidP="004802D1">
            <w:pPr>
              <w:numPr>
                <w:ilvl w:val="0"/>
                <w:numId w:val="1"/>
              </w:numPr>
              <w:spacing w:before="100" w:beforeAutospacing="1" w:after="100" w:afterAutospacing="1" w:line="240" w:lineRule="auto"/>
              <w:ind w:left="1440"/>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an iterative procedure is used to exclude the model inadequacy in the case of large installation errors.</w:t>
            </w:r>
          </w:p>
          <w:p w:rsidR="004802D1" w:rsidRPr="004802D1" w:rsidRDefault="004802D1" w:rsidP="004802D1">
            <w:pPr>
              <w:spacing w:after="10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AU interchangeability assurance method for gimbal inertial navigation system is considered. The experimental results presented provide support for the efficiency of the proposed calibration technique.</w:t>
            </w:r>
          </w:p>
        </w:tc>
        <w:tc>
          <w:tcPr>
            <w:tcW w:w="0" w:type="auto"/>
            <w:vAlign w:val="center"/>
            <w:hideMark/>
          </w:tcPr>
          <w:p w:rsidR="004802D1" w:rsidRPr="004802D1" w:rsidRDefault="004802D1" w:rsidP="004802D1">
            <w:pPr>
              <w:spacing w:after="0" w:line="240" w:lineRule="auto"/>
              <w:rPr>
                <w:rFonts w:ascii="Times New Roman" w:eastAsia="Times New Roman" w:hAnsi="Times New Roman" w:cs="Times New Roman"/>
                <w:color w:val="000000" w:themeColor="text1"/>
                <w:sz w:val="20"/>
                <w:szCs w:val="20"/>
                <w:lang w:val="en-US" w:eastAsia="ru-RU"/>
              </w:rPr>
            </w:pPr>
          </w:p>
        </w:tc>
      </w:tr>
    </w:tbl>
    <w:p w:rsidR="004802D1" w:rsidRPr="004802D1" w:rsidRDefault="004802D1" w:rsidP="004802D1">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2nd Russian Multiconference on Control Problems (2RMCCP-2008)</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66</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20"/>
          <w:szCs w:val="20"/>
          <w:lang w:val="en-US" w:eastAsia="ru-RU"/>
        </w:rPr>
        <w:t>26th Conference in memory of N.N.Ostryakov</w:t>
      </w:r>
      <w:r w:rsidRPr="004802D1">
        <w:rPr>
          <w:rFonts w:ascii="Arial" w:eastAsia="Times New Roman" w:hAnsi="Arial" w:cs="Arial"/>
          <w:b/>
          <w:bCs/>
          <w:color w:val="000000" w:themeColor="text1"/>
          <w:sz w:val="20"/>
          <w:szCs w:val="20"/>
          <w:lang w:val="en-US" w:eastAsia="ru-RU"/>
        </w:rPr>
        <w:br/>
      </w:r>
      <w:r w:rsidRPr="004802D1">
        <w:rPr>
          <w:rFonts w:ascii="Arial" w:eastAsia="Times New Roman" w:hAnsi="Arial" w:cs="Arial"/>
          <w:b/>
          <w:bCs/>
          <w:i/>
          <w:iCs/>
          <w:color w:val="000000" w:themeColor="text1"/>
          <w:sz w:val="20"/>
          <w:szCs w:val="20"/>
          <w:lang w:val="en-US" w:eastAsia="ru-RU"/>
        </w:rPr>
        <w:t>Abstracts of the papers</w:t>
      </w:r>
      <w:r w:rsidRPr="004802D1">
        <w:rPr>
          <w:rFonts w:ascii="Arial" w:eastAsia="Times New Roman" w:hAnsi="Arial" w:cs="Arial"/>
          <w:b/>
          <w:bCs/>
          <w:color w:val="000000" w:themeColor="text1"/>
          <w:sz w:val="20"/>
          <w:szCs w:val="20"/>
          <w:lang w:val="en-US" w:eastAsia="ru-RU"/>
        </w:rPr>
        <w:br/>
        <w:t>Session Gyro Sensors of Navigation and Control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S.F. Konovalov, J.B.Seo</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Magnetic field distribution in the annular gap of a torque sensor of a Q-flex type accelerometer</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67</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V.Ya. Raspopov, D.M. Malyutin, R.V. Alaluev, Yu.V. Ivanov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Accelerometer of increased accuracy for an unmanned aerial vehicle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V.E. Dzhashitov, V.M. Pankratov, A.V. Golikov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Computer research and educational lecture courses in the engineering mechanics, general and applied theory of gyros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68</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M.A. Barulina, V.E. Dzhashitov, V.M. Pankratov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Increasing micromechanical accelerometer accuracy by means of using reversible thermal control system on Peltier coolers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70</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A.I. Panferov, V.K. Ponomarev, L.A. Severov, N.A. Ovchinnikova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Estimation of micromechanical gyroscope parameters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71</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L.A. Severov, Ye.V. Ivanova, A.A. Tyrtychny</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Kinematics and dynamics of micromechanical gyroscope based on ring resonator</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D.V. Rozentsvein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Applied shock influence on micromechanical gyroscope operation      </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A.S. Kovalev, Ye.V. Logovskaya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Analysis of micromechanical gyroscope errors when operating on a high-dynamic vehicle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73</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S.G. Romanenko, S.L.Levin, T.V. Panich</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Precessional motion of electrostatic gyroscope rotor under space conditions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74</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S.N. Belyaev, A.G. Scherbak</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Investigation of process of a hyperfine film coating thermal spraying on spherical knots of gyrodevices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G.I. Yemelyantsev, B.Ye. Landau, S.L. Levin, B.V. Odintsov, S.G. Romanenko</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Increasing accuracy of a strapdown attitude reference system on electrostatic gyroscopes with the use of automatic specification of the drift model factors during space operation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A.P. Buravlev, V.M. Kuzin, B.Ye. Landau, V.V. Sumarokov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Gimballess electrostatic double electrode suspension gyroscope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75</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V.I. Zavgorodny, B.V. Odintsov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Influence of electromagnetic fields on the parameters of a gimballess electrostatic solid rotor gyroscope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D.O.Yakimovsky</w:t>
            </w:r>
            <w:r w:rsidRPr="004802D1">
              <w:rPr>
                <w:rFonts w:ascii="Arial" w:eastAsia="Times New Roman" w:hAnsi="Arial" w:cs="Arial"/>
                <w:color w:val="000000" w:themeColor="text1"/>
                <w:sz w:val="18"/>
                <w:szCs w:val="18"/>
                <w:lang w:eastAsia="ru-RU"/>
              </w:rPr>
              <w:br/>
              <w:t> </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Gyroscope drive control under starting conditions      </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76</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S.A. Vasyukov, G.F. Drobyshev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Simulation of impact electrostatic suspensions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20"/>
          <w:szCs w:val="20"/>
          <w:lang w:val="en-US" w:eastAsia="ru-RU"/>
        </w:rPr>
        <w:t>Session Gyroscopic and Integrated Inertial Satellite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M.V. Konash, V.P. Golikov, A.A. Golovan, N.B. Vavilova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Integration algorithm for the SINS on micromechanical sensors with SNS according to the restart pattern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77</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L.P. Nesenyuk, D.V. Volynsky, B.A. Blazhnov, G.I. Yemelyantsev, A.P. Stepanov, I.V. Semenov, D.A. Radchenko, D.I. Lychev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color w:val="000000" w:themeColor="text1"/>
                <w:sz w:val="18"/>
                <w:szCs w:val="18"/>
                <w:lang w:val="en-US" w:eastAsia="ru-RU"/>
              </w:rPr>
              <w:t xml:space="preserve">Integrated inertial satellite attitude and navigation system with a micromechanical inertial unit. </w:t>
            </w:r>
            <w:r w:rsidRPr="004802D1">
              <w:rPr>
                <w:rFonts w:ascii="Arial" w:eastAsia="Times New Roman" w:hAnsi="Arial" w:cs="Arial"/>
                <w:color w:val="000000" w:themeColor="text1"/>
                <w:sz w:val="18"/>
                <w:szCs w:val="18"/>
                <w:lang w:eastAsia="ru-RU"/>
              </w:rPr>
              <w:t>Results of testing on a motor vehicle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A.M. Boronakhin, L.N. Oleinik, N.S. Filipenya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Small-sized integrated rail track fault detection system</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78</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Ye. I. Somov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Design and flight calibration of the astroinertial spacecraft sensing system</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V.Z. Gusinsky, Yu. A. Litmanovich, I.A. Terentyev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Information check in the diagnostic system for the shipborne INS on uncontrolled gyros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79</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Yu. A. Litmanovich, A.A. Stolbov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One method of error model linearization for the INS on uncontrolled gyros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80</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S.A. Chernikov, Li Ming</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Damping of gyro system resonance oscillations by the active feedback dynamic damper</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 xml:space="preserve">A.V. Polushkin, L.Ya. Kalihman, </w:t>
            </w:r>
            <w:r w:rsidRPr="004802D1">
              <w:rPr>
                <w:rFonts w:ascii="Arial" w:eastAsia="Times New Roman" w:hAnsi="Arial" w:cs="Arial"/>
                <w:b/>
                <w:bCs/>
                <w:color w:val="000000" w:themeColor="text1"/>
                <w:sz w:val="18"/>
                <w:szCs w:val="18"/>
                <w:lang w:eastAsia="ru-RU"/>
              </w:rPr>
              <w:lastRenderedPageBreak/>
              <w:t>D.M. Kalihman, S.F. Nahov, R.V. Yermakov, D.A. Belyakov, S.N. Shatskov, V.A. Lomov, A.D. Shapran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lastRenderedPageBreak/>
              <w:t xml:space="preserve">A general-purpose hardware for the computer check of a wide class of </w:t>
            </w:r>
            <w:r w:rsidRPr="004802D1">
              <w:rPr>
                <w:rFonts w:ascii="Arial" w:eastAsia="Times New Roman" w:hAnsi="Arial" w:cs="Arial"/>
                <w:color w:val="000000" w:themeColor="text1"/>
                <w:sz w:val="18"/>
                <w:szCs w:val="18"/>
                <w:lang w:val="en-US" w:eastAsia="ru-RU"/>
              </w:rPr>
              <w:lastRenderedPageBreak/>
              <w:t>inertial devices: development results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lastRenderedPageBreak/>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lastRenderedPageBreak/>
              <w:t>V. Yu. Lapin, V.S. Lobanov, V.N. Zboroshenko, N.V. Tarasenko</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Development of a scaled-down table simulator for investigation and execution of algorithms for attitude and stabilization systems of future-technology spacecrafts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82</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20"/>
          <w:szCs w:val="20"/>
          <w:lang w:val="en-US" w:eastAsia="ru-RU"/>
        </w:rPr>
        <w:t>Session Navigation Data Processing and Motion Control</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A.I. Naumov, V.A. Merkulov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Informativity analysis procedure for models of the terrain height field in the correlation-extreme navigation problem</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82</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S.A.Kosyachenko, A.I. Naumov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Sequential search algorithm of the correlation-extreme navigation at estimation of coordinate and velocity errors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83</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S.M. Yelsakov, V.I.Shiryaev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Provision of accuracy in determination of unmanned aircraft coordinates at landing</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84</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O.A. Stepanov, A.B. Toropov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Comparison of suboptimal linear algorithms with the optimal algorithm in nonlinear navigation problems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Yu.P. Ivanov, L.S. Krashenko</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Algorithm of spectral-Markov nonlinear filtering of navigation signals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85</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V.A. Vasilyev, O.A. Stepanov, A.V. Osipov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Application of fuzzy logic when solving nonlinear navigation estimation tasks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86</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A.V.Chernodarov, A.I.Shigin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Checkup and state estimate of strapdown inertial navigation systems by reliability level</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G.V. Bezmen, N.V. Kolesov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Functional diagnosis of dynamic systems with the use of a fuzzy technical state model</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87</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S.B. Berkovich, N.I. Kotov, A.V. Sholokhov, R.N. Sadekov, V.A. Liventsev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Estimation of precision factors of the integrated autonomous terrain navigation systems in view of possible errors in the external correction information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Yu.P.Ivanov, A.N.Zhuravlev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Study of the spectral method of reliability estimation of an airborne vehicle flight safety</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88</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Ye.V. Shevtsova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Application of the theory of bursts in the navigation data processing tasks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89</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K.Ye. Afanasyeva, V.I. Shiryaev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Guaranteed estimation by the information on the group of entities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89</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M.V.Drozdov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Identification of influences and diagnostics of a spacecraft state by the signals of accelerometers as microacceleration meters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91</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N.N. Scheglova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Diagnostics of unsafe sections at monitoring of long-length structures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M.B.Rozengauz</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Operation correctness estimation for algorithms and systems with the use of fuzzy measure</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92</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Yu.P.Ivanov, V.G.Nikitin, M.V.Fomin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integrity estimation method for a satellite navigation system in view of the equipment reliability</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93</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M.B. Bogdanov, A.V. Prokhortsov, V.V. Savelyev, V.A. Smirnov, A.A. Chepurin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method of increasing accuracy of the navigation problem solution in satellite radio navigation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V.M. Nikiforov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Synthesis problems of terminal regulators for dynamic system motion control with consideration for pure time delay</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95</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V.G. Borisov, G.N. Nachinkina, B.V.Pavlov, A.M. Shevchenko</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New algorithmic aids and software for designing aircraft flight control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96</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 Pesterev, L.B. Rapoport</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Invariant set estimation in the stabilization problem of the wheeled robot motion along a curved path</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97</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A.V.Timofeev, O.A. Derin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Three-dimensional sensor on the basis of stereoscopic vision and laser rangefinder</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98</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 Nebylov, V.A. Nebylov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current anisotropy analysis of the disturbed sea surface for the hydroplane landing mode optimization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A.I. Grekov, Yu.P. Ivanov, A.V. Loparev, A.V. Nebylov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Prediction of the vessel guide screw baring moments at heavy sea</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99</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S.A. Brodsky, A.V. Nebylov, A.I. Panferov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Optimization of the sensor systems for elastic vehicles and structures control</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100</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A.N.Mikryukov, A.I. Naumov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Algorithmic provision for integration of the strapdown inertial and relief-metric correlation-extreme navigation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 Grinenkov, T.A. Silina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Integration algorithms for the information incoming from the outputs of heterogeneous undersea observation channels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101</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20"/>
          <w:szCs w:val="20"/>
          <w:lang w:val="en-US" w:eastAsia="ru-RU"/>
        </w:rPr>
        <w:lastRenderedPageBreak/>
        <w:t>Session Electronics and Computer Engineering of Onboard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V.A. Zimin, N.A. Lookin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History of development of the onboard computer engineering for the rocket and space complexes developed at Science and Production Association of Automatics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102</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S.G. Bobkov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Advanced computer systems based on RapidIO standard</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I.V.Karabanov, M.A. Linnik</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high-precision module of hydroacoustic navigation system for slant range determination</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103</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N.A.Lookin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Optimum architectures of onboard function-specific processors for correlation-extreme navigation systems of highly-maneuverable flying vehicles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104</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A.V. Nebylov, A.V. Samokish, K.D. Smolin, P.A. Sumbarov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Formal language for designing onboard computer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105</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S.V. Kalin, V.I. Klepikov, Yu.N.Dudorov, D.S.Podkhvatilin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Basic information technology of the integrated modular control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106</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V.V. Balashov, A.G. Bakhmurov, D.Yu. Volkanov, R.L. Smelyansky, M.V. Chistolinov, N.V. Yuschenko, G.T. Mamontov, P.V. Yukhta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Experience of software environment DIANA application to simulation and integration of onboard computer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107</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A.N. Godunov, P.Ye. Nazarov, I.I. Khomenkov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Operating real-time system ORTS Baget 3.0</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108</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Yu.N.Dudorov, V.I. Klepikov, V.S. Strizhevsky</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Functionality of the certifiable software development environment</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109</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A.N. Godunov, A.I. Gryuntal</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real-time software of Baget computer family</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110</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S.V. Kalin, V.I. Klepikov, Yu.N.Dudorov, D.S.Podkhvatilin</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Analytic redundancy in distributed control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N.V. Kolesov, A.A. Sokolov, M.V. Tolmacheva</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Diagnostics tools design principles for real-time systems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111</w:t>
            </w:r>
          </w:p>
        </w:tc>
      </w:tr>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O.K. Yepifanov, M.V. Orlov</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Nonlinearity compensation of the mechanical characteristic of multipolar erection torque motors being part of gearless follow-up motor</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112</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20"/>
          <w:szCs w:val="20"/>
          <w:lang w:val="en-US" w:eastAsia="ru-RU"/>
        </w:rPr>
        <w:t>International Public Association</w:t>
      </w:r>
      <w:r w:rsidRPr="004802D1">
        <w:rPr>
          <w:rFonts w:ascii="Arial" w:eastAsia="Times New Roman" w:hAnsi="Arial" w:cs="Arial"/>
          <w:b/>
          <w:bCs/>
          <w:color w:val="000000" w:themeColor="text1"/>
          <w:sz w:val="20"/>
          <w:szCs w:val="20"/>
          <w:lang w:val="en-US" w:eastAsia="ru-RU"/>
        </w:rPr>
        <w:br/>
        <w:t>The Academy of Navigation and Motion Control</w:t>
      </w:r>
      <w:r w:rsidRPr="004802D1">
        <w:rPr>
          <w:rFonts w:ascii="Arial" w:eastAsia="Times New Roman" w:hAnsi="Arial" w:cs="Arial"/>
          <w:b/>
          <w:bCs/>
          <w:color w:val="000000" w:themeColor="text1"/>
          <w:sz w:val="20"/>
          <w:szCs w:val="20"/>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color w:val="000000" w:themeColor="text1"/>
                <w:sz w:val="18"/>
                <w:szCs w:val="18"/>
                <w:lang w:val="en-US" w:eastAsia="ru-RU"/>
              </w:rPr>
              <w:t>The 26th General Meeting of the Academy of Navigation and Motion Control</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113</w:t>
            </w:r>
          </w:p>
        </w:tc>
      </w:tr>
    </w:tbl>
    <w:p w:rsidR="004802D1" w:rsidRPr="004802D1" w:rsidRDefault="004802D1" w:rsidP="004802D1">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4802D1" w:rsidRPr="004802D1" w:rsidTr="004802D1">
        <w:trPr>
          <w:tblCellSpacing w:w="15" w:type="dxa"/>
        </w:trPr>
        <w:tc>
          <w:tcPr>
            <w:tcW w:w="1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L.N. Shalimov, S.F. Deryugin, L.N. Belsky</w:t>
            </w:r>
          </w:p>
        </w:tc>
        <w:tc>
          <w:tcPr>
            <w:tcW w:w="30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color w:val="000000" w:themeColor="text1"/>
                <w:sz w:val="18"/>
                <w:szCs w:val="18"/>
                <w:lang w:val="en-US" w:eastAsia="ru-RU"/>
              </w:rPr>
              <w:t xml:space="preserve">Academician N.A. Semikhatov and his role in designing rocket and space technology and in developing applied science. </w:t>
            </w:r>
            <w:r w:rsidRPr="004802D1">
              <w:rPr>
                <w:rFonts w:ascii="Arial" w:eastAsia="Times New Roman" w:hAnsi="Arial" w:cs="Arial"/>
                <w:color w:val="000000" w:themeColor="text1"/>
                <w:sz w:val="18"/>
                <w:szCs w:val="18"/>
                <w:lang w:eastAsia="ru-RU"/>
              </w:rPr>
              <w:t>To the 90th birth anniversary (1918 - 2002)</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116</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20"/>
          <w:szCs w:val="20"/>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About D.M. Kalihman's book "Precision controllable test benches for dynamic tests of gyroscopic devices"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119</w:t>
            </w:r>
          </w:p>
        </w:tc>
      </w:tr>
    </w:tbl>
    <w:p w:rsidR="004802D1" w:rsidRPr="004802D1" w:rsidRDefault="004802D1" w:rsidP="004802D1">
      <w:pPr>
        <w:spacing w:before="100" w:beforeAutospacing="1" w:after="100" w:afterAutospacing="1" w:line="240" w:lineRule="auto"/>
        <w:jc w:val="center"/>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20"/>
          <w:szCs w:val="20"/>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Russian and international conferences, symposia and exhibitions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121</w:t>
            </w:r>
          </w:p>
        </w:tc>
      </w:tr>
    </w:tbl>
    <w:p w:rsidR="004802D1" w:rsidRPr="004802D1" w:rsidRDefault="004802D1" w:rsidP="004802D1">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color w:val="000000" w:themeColor="text1"/>
                <w:sz w:val="18"/>
                <w:szCs w:val="18"/>
                <w:lang w:val="en-US" w:eastAsia="ru-RU"/>
              </w:rPr>
              <w:t>Centrifuges as the main means for setting a constant linear acceleration in the range above 1 g</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125</w:t>
            </w:r>
          </w:p>
        </w:tc>
      </w:tr>
    </w:tbl>
    <w:p w:rsidR="004802D1" w:rsidRPr="004802D1" w:rsidRDefault="004802D1" w:rsidP="004802D1">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r w:rsidRPr="004802D1">
              <w:rPr>
                <w:rFonts w:ascii="Arial" w:eastAsia="Times New Roman" w:hAnsi="Arial" w:cs="Arial"/>
                <w:b/>
                <w:bCs/>
                <w:i/>
                <w:iCs/>
                <w:color w:val="000000" w:themeColor="text1"/>
                <w:sz w:val="18"/>
                <w:szCs w:val="18"/>
                <w:lang w:val="en-US" w:eastAsia="ru-RU"/>
              </w:rPr>
              <w:t>Abstracts of the published papers</w:t>
            </w:r>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127</w:t>
            </w:r>
          </w:p>
        </w:tc>
      </w:tr>
    </w:tbl>
    <w:p w:rsidR="004802D1" w:rsidRPr="004802D1" w:rsidRDefault="004802D1" w:rsidP="004802D1">
      <w:pPr>
        <w:spacing w:after="0" w:line="240" w:lineRule="auto"/>
        <w:rPr>
          <w:rFonts w:ascii="Times New Roman" w:eastAsia="Times New Roman" w:hAnsi="Times New Roman" w:cs="Times New Roman"/>
          <w:vanish/>
          <w:color w:val="000000" w:themeColor="text1"/>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4802D1" w:rsidRPr="004802D1" w:rsidTr="004802D1">
        <w:trPr>
          <w:tblCellSpacing w:w="15" w:type="dxa"/>
        </w:trPr>
        <w:tc>
          <w:tcPr>
            <w:tcW w:w="4500" w:type="pct"/>
            <w:hideMark/>
          </w:tcPr>
          <w:p w:rsidR="004802D1" w:rsidRPr="004802D1" w:rsidRDefault="004802D1" w:rsidP="004802D1">
            <w:pPr>
              <w:spacing w:after="0" w:line="240" w:lineRule="auto"/>
              <w:rPr>
                <w:rFonts w:ascii="Arial" w:eastAsia="Times New Roman" w:hAnsi="Arial" w:cs="Arial"/>
                <w:color w:val="000000" w:themeColor="text1"/>
                <w:sz w:val="18"/>
                <w:szCs w:val="18"/>
                <w:lang w:val="en-US" w:eastAsia="ru-RU"/>
              </w:rPr>
            </w:pPr>
            <w:hyperlink r:id="rId8" w:history="1">
              <w:r w:rsidRPr="004802D1">
                <w:rPr>
                  <w:rFonts w:ascii="Arial" w:eastAsia="Times New Roman" w:hAnsi="Arial" w:cs="Arial"/>
                  <w:b/>
                  <w:bCs/>
                  <w:color w:val="000000" w:themeColor="text1"/>
                  <w:sz w:val="18"/>
                  <w:szCs w:val="18"/>
                  <w:lang w:val="en-US" w:eastAsia="ru-RU"/>
                </w:rPr>
                <w:t>List of the materials published in the journal Gyroscopy and Navigation in 2008</w:t>
              </w:r>
            </w:hyperlink>
          </w:p>
        </w:tc>
        <w:tc>
          <w:tcPr>
            <w:tcW w:w="0" w:type="auto"/>
            <w:hideMark/>
          </w:tcPr>
          <w:p w:rsidR="004802D1" w:rsidRPr="004802D1" w:rsidRDefault="004802D1" w:rsidP="004802D1">
            <w:pPr>
              <w:spacing w:after="0" w:line="240" w:lineRule="auto"/>
              <w:rPr>
                <w:rFonts w:ascii="Arial" w:eastAsia="Times New Roman" w:hAnsi="Arial" w:cs="Arial"/>
                <w:color w:val="000000" w:themeColor="text1"/>
                <w:sz w:val="18"/>
                <w:szCs w:val="18"/>
                <w:lang w:eastAsia="ru-RU"/>
              </w:rPr>
            </w:pPr>
            <w:r w:rsidRPr="004802D1">
              <w:rPr>
                <w:rFonts w:ascii="Arial" w:eastAsia="Times New Roman" w:hAnsi="Arial" w:cs="Arial"/>
                <w:b/>
                <w:bCs/>
                <w:color w:val="000000" w:themeColor="text1"/>
                <w:sz w:val="18"/>
                <w:szCs w:val="18"/>
                <w:lang w:eastAsia="ru-RU"/>
              </w:rPr>
              <w:t>130</w:t>
            </w:r>
          </w:p>
        </w:tc>
      </w:tr>
      <w:bookmarkEnd w:id="0"/>
    </w:tbl>
    <w:p w:rsidR="006F35EC" w:rsidRPr="004802D1" w:rsidRDefault="006F35EC" w:rsidP="004802D1">
      <w:pPr>
        <w:spacing w:before="100" w:beforeAutospacing="1" w:after="100" w:afterAutospacing="1" w:line="240" w:lineRule="auto"/>
        <w:jc w:val="center"/>
        <w:rPr>
          <w:color w:val="000000" w:themeColor="text1"/>
          <w:lang w:val="en-US"/>
        </w:rPr>
      </w:pPr>
    </w:p>
    <w:sectPr w:rsidR="006F35EC" w:rsidRPr="004802D1"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5407" w:rsidRDefault="00855407" w:rsidP="00463F60">
      <w:pPr>
        <w:spacing w:after="0" w:line="240" w:lineRule="auto"/>
      </w:pPr>
      <w:r>
        <w:separator/>
      </w:r>
    </w:p>
  </w:endnote>
  <w:endnote w:type="continuationSeparator" w:id="0">
    <w:p w:rsidR="00855407" w:rsidRDefault="00855407"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5407" w:rsidRDefault="00855407" w:rsidP="00463F60">
      <w:pPr>
        <w:spacing w:after="0" w:line="240" w:lineRule="auto"/>
      </w:pPr>
      <w:r>
        <w:separator/>
      </w:r>
    </w:p>
  </w:footnote>
  <w:footnote w:type="continuationSeparator" w:id="0">
    <w:p w:rsidR="00855407" w:rsidRDefault="00855407"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463F60"/>
    <w:rsid w:val="00477C63"/>
    <w:rsid w:val="004802D1"/>
    <w:rsid w:val="004847E1"/>
    <w:rsid w:val="004B4E66"/>
    <w:rsid w:val="004F39CF"/>
    <w:rsid w:val="0054691C"/>
    <w:rsid w:val="00586B75"/>
    <w:rsid w:val="005A7D4D"/>
    <w:rsid w:val="005B1A81"/>
    <w:rsid w:val="005B5B9E"/>
    <w:rsid w:val="005C6DC3"/>
    <w:rsid w:val="00603BA8"/>
    <w:rsid w:val="006B1AE7"/>
    <w:rsid w:val="006C7A8A"/>
    <w:rsid w:val="006F35EC"/>
    <w:rsid w:val="00780AFC"/>
    <w:rsid w:val="007B6546"/>
    <w:rsid w:val="00854A69"/>
    <w:rsid w:val="00855407"/>
    <w:rsid w:val="00857D8F"/>
    <w:rsid w:val="00885DB9"/>
    <w:rsid w:val="00970F99"/>
    <w:rsid w:val="009F42AA"/>
    <w:rsid w:val="00A03D40"/>
    <w:rsid w:val="00A211E1"/>
    <w:rsid w:val="00A735CE"/>
    <w:rsid w:val="00B30139"/>
    <w:rsid w:val="00B444F7"/>
    <w:rsid w:val="00BF6DF6"/>
    <w:rsid w:val="00C06F35"/>
    <w:rsid w:val="00C86F77"/>
    <w:rsid w:val="00CC4E39"/>
    <w:rsid w:val="00D4740F"/>
    <w:rsid w:val="00D76E24"/>
    <w:rsid w:val="00DA1329"/>
    <w:rsid w:val="00DA4C49"/>
    <w:rsid w:val="00DB3B16"/>
    <w:rsid w:val="00DC1BAF"/>
    <w:rsid w:val="00DC243A"/>
    <w:rsid w:val="00E17425"/>
    <w:rsid w:val="00E26362"/>
    <w:rsid w:val="00EE4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opribor.spb.ru/en/n2008.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2300</Words>
  <Characters>13110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2018-07-26T13:15:00Z</dcterms:created>
  <dcterms:modified xsi:type="dcterms:W3CDTF">2018-07-26T13:15:00Z</dcterms:modified>
</cp:coreProperties>
</file>