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F8" w:rsidRDefault="00C510C7" w:rsidP="00C510C7">
      <w:pPr>
        <w:jc w:val="center"/>
        <w:rPr>
          <w:b/>
          <w:bCs/>
          <w:color w:val="000000"/>
          <w:sz w:val="33"/>
          <w:szCs w:val="33"/>
          <w:lang w:val="en-US"/>
        </w:rPr>
      </w:pPr>
      <w:r>
        <w:rPr>
          <w:b/>
          <w:bCs/>
          <w:color w:val="000000"/>
          <w:sz w:val="33"/>
          <w:szCs w:val="33"/>
        </w:rPr>
        <w:t>"Gyroscopy and Navigation" 2008</w:t>
      </w:r>
    </w:p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List of the materials published in the journal in 2008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    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    page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Bagaeva S.V., Belyaeva T.A., Belyaev Ya.V., Nekrasov Ya.A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Cancellation of quadrature error in RR-type micromechanical gyroscope with the use of electrodes located above tooth area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1       182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Bakhonin K.A., Dzhandzhgava G.I., Trebukhov A.V., Vinogradov G.M.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Hemispherical resonance gyro-based strapdown inertial navigation system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1       22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Barulina M.A., Dzhashitov V.E., Kalinin M.A., Pankratov V.M., Papko A.A.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Mathematical model of micromechanical accelerometer with consideration for temperature effects, thermoelastic deflected mode and dynamic effects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1       55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Binder Ya. I.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Compensation of gimballess gyroscopic inclinometer disturbances under continuous survey of small diameter holes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2       62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Blazhnov B.A., Emelyantsev G.I., Nesenyuk L.P., Stepanov A.P.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Calibration of a gimballess inertial unit on fiber-optic or micromechanical gyros, comprised in an integrated system, during the spacecraft orbital flight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Boedecker Gerd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Precision aircraft attitude determination with multi-antennae GPS receivers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4       21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Bolotin Yu.V., Golikov V.P., Larionov S.V., Trebukhov A.V.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Calibration algorithms for a gimbal inertial navigation system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Buravlev A.S., Fedorov V.A., Korkishko Yu.N., Kostritskii S.M., Lisin L.G., Marchuk V.G., Morev I.V., Nesenyuk L.P., Paderin E.M., Ponomarev V.G., Prilutskii V.E.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Navigation-grade interferometric fiber optical gyroscope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1       171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Emelyantsev G.I., Landau B.E., Levin S.L., Romanenko S.G.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refining the drift model of electrostatic gyros of the gimballess inertial attitude control system and their calibration procedure on a test bench and under orbiting space vehicle conditions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1       43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Graovac S., Stancic R.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Integration of a low-accuracy strapdown inertial navigation system and GPS, the concept and results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2       16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Gutner I.Ye., Zhuravlev L.D., Zvorykin Ye.N., Molochnikov A.A., Orlov M.V.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Calculation of the current glide slope angle for the aircraft landing on the aircraft-carrier deck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4       40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Hughes D., Legare D., Nikulin V., Skormin V., Sofka J.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Demonstration of optical connectivity between two mobile platforms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2       28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Jaffe Randall, Qi Honghui, Rios Jose Antonio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Test Results and Description of the MMQ-G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ru-RU"/>
              </w:rPr>
              <w:t>TM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, MEMS INS-GPS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Kulakova V.I., Nebylov A.V., Stepanov O.A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US" w:eastAsia="ru-RU"/>
              </w:rPr>
              <w:t>2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/H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vertAlign w:val="subscript"/>
                <w:lang w:val="en-US" w:eastAsia="ru-RU"/>
              </w:rPr>
              <w:t>∞ approach applied to aviation gravimetry problem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2       53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Maximov M.G., Shevchenko A.N.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Computerized test bench for adjustment and testing of embedded electrostatic gyro thermostabilization system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2       72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Mikhailov N.V., Mikhailov V.F.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 ambiguity resolution method for the GPS phase measurements at the spaceship relative navigation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Mikhailov N.V., Mikhailov V.F., Vasilev M.V.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Autonomous navigation of space vehicles using GPS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Naumov Yu.E., Odintsov A.A., Vasilyeva V.B.,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one autonomous damping circuit for inertial navigation systems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1       33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Pelevin A.Ye.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Parameter identification for a model of marine vehicle at the active control periodic motion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4       29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Peshekhonov V.G., Nesenyuk L.P., Gryazin D.G., Nekrasov Ya.A., Yevstifeyev M.I., Blazhnov B.A., Aksenenko V.D.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Inertial units on micromechanical sensors. 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Development and tests results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Popova I.V., Lestev A.M., Semenov A.A., Ivanov V.A., Rakityansky O.I., Burtsev V.A.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Encapsulated micromechanical gyros and accelerometers for digital navigation and control systems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3       27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lastRenderedPageBreak/>
              <w:t>Shalimov L.N., Deryugin S.F., Belsky L.N.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 xml:space="preserve">Academician N.A. Semikhatov and his role in designing rocket and space technology and in developing applied science. 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To the 90th birth anniversary (1918 - 2002)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4       116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Taranovsky D.O.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Bench calibration of pendulous floated accelerometers of a shipborne inertial navigation system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4       56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Terentyev I.A.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Functional diagnosis and testing of a gimbal inertial navigation system servosystem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4       49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Udovikov A.S.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Investigation of the dimensional stability of high-accuracy spherical thin-walled beryllium rotors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1       90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Velikoseltsev A., Schreiber U., Kluegel T., Voigt S., Graham R.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Sagnac interferometry for the determination of the Earth rotation in geodesy and seismology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3       37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Yakimovsky D.O.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Increasing accuracy of motor-handwheel moment control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3       46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Brief notes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Bogdanov M.B., Prohortsov A.V., Saveliev V.V., Smirnov V.A., Chepurin A.A.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Analysis of operating conditions and measurement channel errors influence on strapdown attitude orientation system accuracy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Buravlev A.S., Egorov D.A., Lisin L.G.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Fiber optical gyroscopes under magnetostatic field conditions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3       59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Vasyukov S.A.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On the rotor charge influence on stability of rotary centering in a cylinder electrostatic suspension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3       64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Abstracts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of papers by the participants in the youth section of the 14th Saint Petersburg International Conference on Integrated Navigation Systems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1       95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Jubilee 10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val="en-US" w:eastAsia="ru-RU"/>
        </w:rPr>
        <w:t>th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Conference of Young Scientists 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"Navigation and Motion Control"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2       78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Materials of the 15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val="en-US" w:eastAsia="ru-RU"/>
        </w:rPr>
        <w:t>th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Saint Petersburg International Conference 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on Integrated Navigation Systems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3       71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Professor H. Sorg's speech at the Conference closing ceremony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3       98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2nd Russian Multiconference on Control Problems (2RMCCP-2008)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4       66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26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vertAlign w:val="superscript"/>
          <w:lang w:val="en-US" w:eastAsia="ru-RU"/>
        </w:rPr>
        <w:t>th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 Conference in memory of N.N.Ostryakov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Abstracts of the papers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4       67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International Public Association 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The Academy of Navigation and Motion Control</w:t>
      </w: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br/>
        <w:t>O f f i c i a l     i n f o r m a t i o 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High technologies form strong Russia's future (on scientific and practical conference of senior pupils)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Lynch D.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Northrop Grumman's view on development of the navigation technologies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3       102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25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General Meeting of the Academy of Navigation and Motion Control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3       99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26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 w:eastAsia="ru-RU"/>
              </w:rPr>
              <w:t>th</w:t>
            </w: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 General Meeting of the Academy of Navigation and Motion Control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4       113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The visiting session of the Academy Presidium at the town of Serpukhov, Moscow region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2       111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Veremey E.I.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Conference on the MATLAB package application to research and education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1       103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History pages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 w:eastAsia="ru-RU"/>
              </w:rPr>
              <w:t>Sorg Helmut W., Wagner Jorg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The machine of Bohnenberger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1       107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New books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monograph "Precision controllable test benches for dynamic tests of gyroscopic devices"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3       107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D.M. Kalihman's book "Precision controllable test benches for dynamic tests of gyroscopic devices"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4       119</w:t>
            </w:r>
          </w:p>
        </w:tc>
      </w:tr>
    </w:tbl>
    <w:p w:rsidR="00C510C7" w:rsidRPr="00C510C7" w:rsidRDefault="00C510C7" w:rsidP="00C510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C510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Information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About book "Precision gas-lubricated bearings" by Boldyrev Yu.Ya., Filippov A.Yu., Grigoriev B.S., Luchin G.A., Panich T.V., Sipenkov I.E., , Zablotsky N.D. </w:t>
            </w:r>
            <w:r w:rsidRPr="00C510C7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ru-RU"/>
              </w:rPr>
              <w:t>(feedback from readers)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1       115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Centrifuges as the main means for setting a constant linear acceleration in the range above 1 g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4       125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1       116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3       115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1597"/>
      </w:tblGrid>
      <w:tr w:rsidR="00C510C7" w:rsidRPr="00C510C7" w:rsidTr="00C510C7">
        <w:trPr>
          <w:tblCellSpacing w:w="15" w:type="dxa"/>
        </w:trPr>
        <w:tc>
          <w:tcPr>
            <w:tcW w:w="42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Russian and international conferences, symposia and exhibitions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4       121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17th IFAC World Congress. Seoul-2008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3       109</w:t>
            </w:r>
          </w:p>
        </w:tc>
      </w:tr>
    </w:tbl>
    <w:p w:rsidR="00C510C7" w:rsidRPr="00C510C7" w:rsidRDefault="00C510C7" w:rsidP="00C510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5704"/>
        <w:gridCol w:w="1593"/>
      </w:tblGrid>
      <w:tr w:rsidR="00C510C7" w:rsidRPr="00C510C7" w:rsidTr="00C510C7">
        <w:trPr>
          <w:tblCellSpacing w:w="15" w:type="dxa"/>
        </w:trPr>
        <w:tc>
          <w:tcPr>
            <w:tcW w:w="150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Stepanov O.A.</w:t>
            </w:r>
          </w:p>
        </w:tc>
        <w:tc>
          <w:tcPr>
            <w:tcW w:w="2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International satellite navigation forum 2008</w:t>
            </w:r>
          </w:p>
        </w:tc>
        <w:tc>
          <w:tcPr>
            <w:tcW w:w="750" w:type="pct"/>
            <w:hideMark/>
          </w:tcPr>
          <w:p w:rsidR="00C510C7" w:rsidRPr="00C510C7" w:rsidRDefault="00C510C7" w:rsidP="00C510C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510C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2       115</w:t>
            </w:r>
          </w:p>
        </w:tc>
      </w:tr>
    </w:tbl>
    <w:p w:rsidR="00C510C7" w:rsidRPr="00C510C7" w:rsidRDefault="00C510C7" w:rsidP="00C510C7">
      <w:pPr>
        <w:jc w:val="center"/>
        <w:rPr>
          <w:lang w:val="en-US"/>
        </w:rPr>
      </w:pPr>
      <w:bookmarkStart w:id="0" w:name="_GoBack"/>
      <w:bookmarkEnd w:id="0"/>
    </w:p>
    <w:sectPr w:rsidR="00C510C7" w:rsidRPr="00C510C7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87A" w:rsidRDefault="00CA387A" w:rsidP="00463F60">
      <w:pPr>
        <w:spacing w:after="0" w:line="240" w:lineRule="auto"/>
      </w:pPr>
      <w:r>
        <w:separator/>
      </w:r>
    </w:p>
  </w:endnote>
  <w:endnote w:type="continuationSeparator" w:id="0">
    <w:p w:rsidR="00CA387A" w:rsidRDefault="00CA387A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87A" w:rsidRDefault="00CA387A" w:rsidP="00463F60">
      <w:pPr>
        <w:spacing w:after="0" w:line="240" w:lineRule="auto"/>
      </w:pPr>
      <w:r>
        <w:separator/>
      </w:r>
    </w:p>
  </w:footnote>
  <w:footnote w:type="continuationSeparator" w:id="0">
    <w:p w:rsidR="00CA387A" w:rsidRDefault="00CA387A" w:rsidP="00463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00C0D"/>
    <w:multiLevelType w:val="multilevel"/>
    <w:tmpl w:val="062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123BE"/>
    <w:rsid w:val="0006614B"/>
    <w:rsid w:val="00077043"/>
    <w:rsid w:val="000A40C4"/>
    <w:rsid w:val="000C5615"/>
    <w:rsid w:val="000E1E58"/>
    <w:rsid w:val="001025F8"/>
    <w:rsid w:val="001453DB"/>
    <w:rsid w:val="001B28FD"/>
    <w:rsid w:val="001E5F15"/>
    <w:rsid w:val="001F09D6"/>
    <w:rsid w:val="002339EC"/>
    <w:rsid w:val="00276926"/>
    <w:rsid w:val="00280EC5"/>
    <w:rsid w:val="002A2026"/>
    <w:rsid w:val="00322703"/>
    <w:rsid w:val="003610AA"/>
    <w:rsid w:val="003754B4"/>
    <w:rsid w:val="003B2876"/>
    <w:rsid w:val="003C3A90"/>
    <w:rsid w:val="00412C32"/>
    <w:rsid w:val="00463F60"/>
    <w:rsid w:val="00477C63"/>
    <w:rsid w:val="004802D1"/>
    <w:rsid w:val="004847E1"/>
    <w:rsid w:val="004B4E66"/>
    <w:rsid w:val="004B7C78"/>
    <w:rsid w:val="004F39CF"/>
    <w:rsid w:val="0052153A"/>
    <w:rsid w:val="0054691C"/>
    <w:rsid w:val="00586B75"/>
    <w:rsid w:val="005A7D4D"/>
    <w:rsid w:val="005B1A81"/>
    <w:rsid w:val="005B5B9E"/>
    <w:rsid w:val="005C6DC3"/>
    <w:rsid w:val="005D25F4"/>
    <w:rsid w:val="00603BA8"/>
    <w:rsid w:val="00682FA7"/>
    <w:rsid w:val="006906BF"/>
    <w:rsid w:val="006A778D"/>
    <w:rsid w:val="006B1AE7"/>
    <w:rsid w:val="006C7A8A"/>
    <w:rsid w:val="006F35EC"/>
    <w:rsid w:val="00720940"/>
    <w:rsid w:val="00744BB9"/>
    <w:rsid w:val="00780AFC"/>
    <w:rsid w:val="007A146E"/>
    <w:rsid w:val="007B6546"/>
    <w:rsid w:val="00854A69"/>
    <w:rsid w:val="00857D8F"/>
    <w:rsid w:val="00885DB9"/>
    <w:rsid w:val="00896E94"/>
    <w:rsid w:val="008C5528"/>
    <w:rsid w:val="0090305A"/>
    <w:rsid w:val="00970F99"/>
    <w:rsid w:val="009F295A"/>
    <w:rsid w:val="009F42AA"/>
    <w:rsid w:val="00A03D40"/>
    <w:rsid w:val="00A03EE9"/>
    <w:rsid w:val="00A211E1"/>
    <w:rsid w:val="00A735CE"/>
    <w:rsid w:val="00AD252C"/>
    <w:rsid w:val="00B30139"/>
    <w:rsid w:val="00B444F7"/>
    <w:rsid w:val="00BC7FEE"/>
    <w:rsid w:val="00BF6DF6"/>
    <w:rsid w:val="00C000AA"/>
    <w:rsid w:val="00C06F35"/>
    <w:rsid w:val="00C4094F"/>
    <w:rsid w:val="00C44E14"/>
    <w:rsid w:val="00C510C7"/>
    <w:rsid w:val="00C6042C"/>
    <w:rsid w:val="00C651F0"/>
    <w:rsid w:val="00C86F77"/>
    <w:rsid w:val="00C94F42"/>
    <w:rsid w:val="00CA387A"/>
    <w:rsid w:val="00CC3BEC"/>
    <w:rsid w:val="00CC4E39"/>
    <w:rsid w:val="00CF796B"/>
    <w:rsid w:val="00D3153F"/>
    <w:rsid w:val="00D42AD7"/>
    <w:rsid w:val="00D4740F"/>
    <w:rsid w:val="00D76E24"/>
    <w:rsid w:val="00DA1329"/>
    <w:rsid w:val="00DA4C49"/>
    <w:rsid w:val="00DB3B16"/>
    <w:rsid w:val="00DC1BAF"/>
    <w:rsid w:val="00DC243A"/>
    <w:rsid w:val="00E17425"/>
    <w:rsid w:val="00E26362"/>
    <w:rsid w:val="00E50B3A"/>
    <w:rsid w:val="00EB7FE9"/>
    <w:rsid w:val="00ED6156"/>
    <w:rsid w:val="00EE4123"/>
    <w:rsid w:val="00F6788E"/>
    <w:rsid w:val="00FA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  <w:style w:type="paragraph" w:styleId="a8">
    <w:name w:val="Normal (Web)"/>
    <w:basedOn w:val="a"/>
    <w:uiPriority w:val="99"/>
    <w:unhideWhenUsed/>
    <w:rsid w:val="0006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C63"/>
    <w:rPr>
      <w:rFonts w:ascii="Tahoma" w:hAnsi="Tahoma" w:cs="Tahoma"/>
      <w:sz w:val="16"/>
      <w:szCs w:val="16"/>
    </w:rPr>
  </w:style>
  <w:style w:type="character" w:customStyle="1" w:styleId="abra">
    <w:name w:val="abra"/>
    <w:basedOn w:val="a0"/>
    <w:rsid w:val="00A735CE"/>
  </w:style>
  <w:style w:type="paragraph" w:customStyle="1" w:styleId="medb">
    <w:name w:val="medb"/>
    <w:basedOn w:val="a"/>
    <w:rsid w:val="0032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40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36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05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21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15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2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437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51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8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79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279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101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4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414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49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1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98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7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13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981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849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9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3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8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3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514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2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8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71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9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164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08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892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23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74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25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1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14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996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706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282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9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756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7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507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92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5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36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77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6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04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935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9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7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72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9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03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748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8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1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431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86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915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8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50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6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1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06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95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3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6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25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3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12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4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6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2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4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2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9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86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470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29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1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0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052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40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782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30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25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3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4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1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1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3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474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5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96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94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59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92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0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01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6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05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152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683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8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01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6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78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8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4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163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3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78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95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7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7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513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6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701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69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3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0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1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6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95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32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64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81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6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49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52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2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3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5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865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8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0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88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061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7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08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06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40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4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0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5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5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30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2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3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2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46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63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99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31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0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52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5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9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45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758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27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2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9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32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42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87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7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891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9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8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4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35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39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7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727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29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242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207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93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4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7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5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2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20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103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059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4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87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0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9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86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6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7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96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55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30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1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65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8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4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29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71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46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85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3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67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34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7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8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4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6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458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34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4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452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06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8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63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84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5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1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9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641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413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00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5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43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90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1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3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223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869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039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616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81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1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212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74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57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285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4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3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2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0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20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2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367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519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896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9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61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2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894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6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7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793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255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0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87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918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2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01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6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8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2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4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2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118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007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6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6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6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1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2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05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08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109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20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2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38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16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61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5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26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9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1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53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1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2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8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4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842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837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12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95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29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4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12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66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765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527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6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70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6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7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204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075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95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0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14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95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2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9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062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793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76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C0CD8-39FA-46E0-814A-59091AE3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2018-07-26T15:08:00Z</dcterms:created>
  <dcterms:modified xsi:type="dcterms:W3CDTF">2018-07-26T15:08:00Z</dcterms:modified>
</cp:coreProperties>
</file>