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"Гироскопия и навигация" №2 (29), 2000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</w:pPr>
      <w:bookmarkStart w:id="0" w:name="_GoBack"/>
      <w:bookmarkEnd w:id="0"/>
    </w:p>
    <w:tbl>
      <w:tblPr>
        <w:tblW w:w="11400" w:type="dxa"/>
        <w:jc w:val="center"/>
        <w:tblCellSpacing w:w="0" w:type="dxa"/>
        <w:tblInd w:w="-153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0"/>
      </w:tblGrid>
      <w:tr>
        <w:trPr>
          <w:tblCellSpacing w:w="0" w:type="dxa"/>
          <w:jc w:val="center"/>
        </w:trPr>
        <w:tc>
          <w:tcPr>
            <w:tcW w:w="114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20"/>
                <w:szCs w:val="20"/>
              </w:rPr>
              <w:t>СОДЕРЖАНИЕ</w:t>
            </w:r>
          </w:p>
          <w:tbl>
            <w:tblPr>
              <w:tblW w:w="11369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694"/>
              <w:gridCol w:w="7328"/>
              <w:gridCol w:w="347"/>
            </w:tblGrid>
            <w:tr>
              <w:trPr>
                <w:tblCellSpacing w:w="15" w:type="dxa"/>
              </w:trPr>
              <w:tc>
                <w:tcPr>
                  <w:tcW w:w="36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Г.И.Емельянцев, О.Н.Анучин</w:t>
                  </w:r>
                </w:p>
              </w:tc>
              <w:tc>
                <w:tcPr>
                  <w:tcW w:w="72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О сокращении времени готовности корабельных инерциальных навигационных систем</w:t>
                  </w:r>
                </w:p>
              </w:tc>
              <w:tc>
                <w:tcPr>
                  <w:tcW w:w="3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3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977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/>
                    <w:jc w:val="both"/>
                    <w:rPr>
                      <w:rFonts w:hint="eastAsia"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hint="eastAsia" w:ascii="SimSun" w:hAnsi="SimSun" w:eastAsia="SimSun" w:cs="SimSun"/>
                      <w:kern w:val="0"/>
                      <w:sz w:val="20"/>
                      <w:szCs w:val="20"/>
                      <w:lang w:val="en-US" w:eastAsia="zh-CN" w:bidi="ar"/>
                    </w:rPr>
                    <w:t>Рассматривается возможность сокращения времени готовности корабельной инерциальной навигационной системы (ИНС) при ее запуске из холодного состояния в корабельных условиях. Моделируется режим точной выставки и калибровки ИНС как решение фильтровой задачи с использованием в обратной связи линейного алгоритма фильтра Калмана на фоне установления в измерительном модуле системы теплового режима, при этом учитывается нестационарность дрейфов гироскопов инерциальной системы. В качестве опорной информации привлекаются данные СНС ГЛОНАСС/GPS о координатах и составляющих вектора линейной скорости объекта, приведенные к точке размещения измерительного модуля ИНС на корабле. Показана эффективность решения данной задачи в условиях движущегося объекта и при существенном отстоянии места установки измерительного модуля ИНС относительно центра масс корабля.</w:t>
                  </w:r>
                </w:p>
              </w:tc>
              <w:tc>
                <w:tcPr>
                  <w:tcW w:w="30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sz w:val="20"/>
                      <w:szCs w:val="20"/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36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В.М.Амбросовский, Е.Б.Кац, Д.А.Скороходов</w:t>
                  </w:r>
                </w:p>
              </w:tc>
              <w:tc>
                <w:tcPr>
                  <w:tcW w:w="72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Алгоритм обеспечения отказоустойчивости систем управления движением судов на подводных крыльях</w:t>
                  </w:r>
                </w:p>
              </w:tc>
              <w:tc>
                <w:tcPr>
                  <w:tcW w:w="3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11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977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/>
                    <w:jc w:val="both"/>
                    <w:rPr>
                      <w:rFonts w:hint="eastAsia"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hint="eastAsia" w:ascii="SimSun" w:hAnsi="SimSun" w:eastAsia="SimSun" w:cs="SimSun"/>
                      <w:kern w:val="0"/>
                      <w:sz w:val="20"/>
                      <w:szCs w:val="20"/>
                      <w:lang w:val="en-US" w:eastAsia="zh-CN" w:bidi="ar"/>
                    </w:rPr>
                    <w:t>Проведен анализ аварийных ситуаций судов на подводных крыльях. Рассмотрены возможные противоаварийные алгоритмы управления для различных видов аварий, алгоритмы определения отказов и сбоев датчиков информации. Приведены результаты моделирования алгоритмов обеспечения отказоустойчивости систем автоматического управления движением.</w:t>
                  </w:r>
                </w:p>
              </w:tc>
              <w:tc>
                <w:tcPr>
                  <w:tcW w:w="30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sz w:val="20"/>
                      <w:szCs w:val="20"/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36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В.М.Корчанов, Е.И.Веремей, В.В.Еремеев</w:t>
                  </w:r>
                </w:p>
              </w:tc>
              <w:tc>
                <w:tcPr>
                  <w:tcW w:w="72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Синтез алгоритмов робастного управления подводных лодок вблизи взволнованной поверхности моря</w:t>
                  </w:r>
                </w:p>
              </w:tc>
              <w:tc>
                <w:tcPr>
                  <w:tcW w:w="3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21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977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/>
                    <w:jc w:val="both"/>
                    <w:rPr>
                      <w:rFonts w:hint="eastAsia"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hint="eastAsia" w:ascii="SimSun" w:hAnsi="SimSun" w:eastAsia="SimSun" w:cs="SimSun"/>
                      <w:kern w:val="0"/>
                      <w:sz w:val="20"/>
                      <w:szCs w:val="20"/>
                      <w:lang w:val="en-US" w:eastAsia="zh-CN" w:bidi="ar"/>
                    </w:rPr>
                    <w:t>Показано, что влияние свободной морской поверхности становится весьма существенным при определенной глубине погружения, что может привести к потере устойчивости замкнутой системы. Получен метод синтеза робастного стабилизирующего управления с учетом фактора неопределенности при выходе подводной лодки на перископную глубину и приведена соответствующая вычислительная процедура. Сформулирована и решена задача синтеза алгоритмов многоцелевой стабилизации, и на ее основе получена структура закона автоматического управления рулями, обеспечивающая выполнение комплекса требований к динамике процессов управления.</w:t>
                  </w:r>
                </w:p>
              </w:tc>
              <w:tc>
                <w:tcPr>
                  <w:tcW w:w="30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sz w:val="20"/>
                      <w:szCs w:val="20"/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36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В.И.Зарудный, М.С.Финкельштейн</w:t>
                  </w:r>
                </w:p>
              </w:tc>
              <w:tc>
                <w:tcPr>
                  <w:tcW w:w="72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Множественная функция готовности</w:t>
                  </w:r>
                </w:p>
              </w:tc>
              <w:tc>
                <w:tcPr>
                  <w:tcW w:w="3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30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977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/>
                    <w:jc w:val="both"/>
                    <w:rPr>
                      <w:rFonts w:hint="eastAsia"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hint="eastAsia" w:ascii="SimSun" w:hAnsi="SimSun" w:eastAsia="SimSun" w:cs="SimSun"/>
                      <w:kern w:val="0"/>
                      <w:sz w:val="20"/>
                      <w:szCs w:val="20"/>
                      <w:lang w:val="en-US" w:eastAsia="zh-CN" w:bidi="ar"/>
                    </w:rPr>
                    <w:t>Рассматривается задача определения множественного коэффициента готовности, являющегося обобщением обычного коэффициента готовности. Получены точные и простые приближенные выражения, позволяющие находить множественный коэффициент готовности для различных ситуаций, имеющих важное практическое значение.</w:t>
                  </w:r>
                </w:p>
              </w:tc>
              <w:tc>
                <w:tcPr>
                  <w:tcW w:w="30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caps w:val="0"/>
                <w:spacing w:val="0"/>
                <w:sz w:val="20"/>
                <w:szCs w:val="20"/>
              </w:rPr>
              <w:t>Доклады VI Санкт-Петербургской международной конференции по интегрированным навигационным системам</w:t>
            </w:r>
          </w:p>
          <w:tbl>
            <w:tblPr>
              <w:tblW w:w="11369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694"/>
              <w:gridCol w:w="7328"/>
              <w:gridCol w:w="347"/>
            </w:tblGrid>
            <w:tr>
              <w:trPr>
                <w:tblCellSpacing w:w="15" w:type="dxa"/>
              </w:trPr>
              <w:tc>
                <w:tcPr>
                  <w:tcW w:w="36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О.С.Салычев, В.В.Воронов, В.В.Лукьянов</w:t>
                  </w:r>
                </w:p>
              </w:tc>
              <w:tc>
                <w:tcPr>
                  <w:tcW w:w="72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Геодезические применения инерциальных навигационных систем</w:t>
                  </w:r>
                </w:p>
              </w:tc>
              <w:tc>
                <w:tcPr>
                  <w:tcW w:w="3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37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977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/>
                    <w:jc w:val="both"/>
                    <w:rPr>
                      <w:rFonts w:hint="eastAsia"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hint="eastAsia" w:ascii="SimSun" w:hAnsi="SimSun" w:eastAsia="SimSun" w:cs="SimSun"/>
                      <w:kern w:val="0"/>
                      <w:sz w:val="20"/>
                      <w:szCs w:val="20"/>
                      <w:lang w:val="en-US" w:eastAsia="zh-CN" w:bidi="ar"/>
                    </w:rPr>
                    <w:t>Приведены результаты работы Лаборатории инерциальных геодезических систем в МГТУ им. Н.Э. Баумана, которая проводит исследования в области применения инерциальной техники в геодезии и геофизике: от точного позиционирования до авиационной гравиметрии. Представлен широкий спектр результатов испытаний, проведенных в разных странах с использованием нашего оборудования и алгоритмов обработки данных.</w:t>
                  </w:r>
                </w:p>
              </w:tc>
              <w:tc>
                <w:tcPr>
                  <w:tcW w:w="30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sz w:val="20"/>
                      <w:szCs w:val="20"/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36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Ю.А.Литманович, В.М.Лесючевский, В.З.Гусинский</w:t>
                  </w:r>
                </w:p>
              </w:tc>
              <w:tc>
                <w:tcPr>
                  <w:tcW w:w="72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Обработка информации с использованием приращений кратных интегралов от сигнала: от бесплатформенных ИНС к другим системам реального времени</w:t>
                  </w:r>
                </w:p>
              </w:tc>
              <w:tc>
                <w:tcPr>
                  <w:tcW w:w="3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46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977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/>
                    <w:jc w:val="both"/>
                    <w:rPr>
                      <w:rFonts w:hint="eastAsia"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hint="eastAsia" w:ascii="SimSun" w:hAnsi="SimSun" w:eastAsia="SimSun" w:cs="SimSun"/>
                      <w:kern w:val="0"/>
                      <w:sz w:val="20"/>
                      <w:szCs w:val="20"/>
                      <w:lang w:val="en-US" w:eastAsia="zh-CN" w:bidi="ar"/>
                    </w:rPr>
                    <w:t>Представлен новый подход к обработке сигналов в бесплатформенных ИНС (БИНС), который может быть применен и в других системах реального времени. Для трех задач БИНС, могущих встречаться в различных системах, получены решения, выраженные через приращения кратных интегралов от сигнала на такте решения задач. Проанализированы возможность и целесообразность выработки кратных интегралов от сигнала в процессе предварительной обработки информации.</w:t>
                  </w:r>
                </w:p>
              </w:tc>
              <w:tc>
                <w:tcPr>
                  <w:tcW w:w="30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sz w:val="20"/>
                      <w:szCs w:val="20"/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36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С.П.Дмитриев, О.А.Степанов, Б.С.Ривкин, Д.А.Кошаев, Д.Чанг</w:t>
                  </w:r>
                </w:p>
              </w:tc>
              <w:tc>
                <w:tcPr>
                  <w:tcW w:w="72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Оптимальное решение задачи автомобильной навигации с использованием карты дорог</w:t>
                  </w:r>
                </w:p>
              </w:tc>
              <w:tc>
                <w:tcPr>
                  <w:tcW w:w="3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57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977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/>
                    <w:jc w:val="both"/>
                    <w:rPr>
                      <w:rFonts w:hint="eastAsia"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hint="eastAsia" w:ascii="SimSun" w:hAnsi="SimSun" w:eastAsia="SimSun" w:cs="SimSun"/>
                      <w:kern w:val="0"/>
                      <w:sz w:val="20"/>
                      <w:szCs w:val="20"/>
                      <w:lang w:val="en-US" w:eastAsia="zh-CN" w:bidi="ar"/>
                    </w:rPr>
                    <w:t>В рамках марковской теории нелинейной фильтрации формулируется постановка и приводится общее решение задачи определения местоположения автомобиля на дороге при наличии внешних данных о координатах, скорости и курсе и использовании цифровой карты дорог. Цель задачи заключается в нахождении наиболее вероятной дороги, по которой двигается автомобиль, и определении его местоположения на дороге с максимальной точностью. Предложен алгоритм решения задачи и анализируется потенциальная точность решения. Проводится экспериментальная проверка разработанного алгоритма с использованием реальных измерений от спутниковой системы и данных карты дорог.</w:t>
                  </w:r>
                </w:p>
              </w:tc>
              <w:tc>
                <w:tcPr>
                  <w:tcW w:w="30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sz w:val="20"/>
                      <w:szCs w:val="20"/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36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И.Н.Белоглазов, С.Н.Казарин</w:t>
                  </w:r>
                </w:p>
              </w:tc>
              <w:tc>
                <w:tcPr>
                  <w:tcW w:w="72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Стереоскопические системы навигации и наблюдения</w:t>
                  </w:r>
                </w:p>
              </w:tc>
              <w:tc>
                <w:tcPr>
                  <w:tcW w:w="3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70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977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/>
                    <w:jc w:val="both"/>
                    <w:rPr>
                      <w:rFonts w:hint="eastAsia"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hint="eastAsia" w:ascii="SimSun" w:hAnsi="SimSun" w:eastAsia="SimSun" w:cs="SimSun"/>
                      <w:kern w:val="0"/>
                      <w:sz w:val="20"/>
                      <w:szCs w:val="20"/>
                      <w:lang w:val="en-US" w:eastAsia="zh-CN" w:bidi="ar"/>
                    </w:rPr>
                    <w:t>Рассматриваются появившиеся в связи с успехами развития бортовых цифровых вычислительных машин новые возможности использования стереоэффекта, содержащегося в изображениях различных иконических систем. Обсуждаются возможности решения разнообразных технических задач. Развита теория точности стереоскопических навигационных систем и проведены их экспериментальные исследования, подтвердившие основные теоретические выводы.</w:t>
                  </w:r>
                </w:p>
              </w:tc>
              <w:tc>
                <w:tcPr>
                  <w:tcW w:w="30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caps w:val="0"/>
                <w:spacing w:val="0"/>
                <w:sz w:val="20"/>
                <w:szCs w:val="20"/>
              </w:rPr>
              <w:t>Краткие сообщения</w:t>
            </w:r>
          </w:p>
          <w:tbl>
            <w:tblPr>
              <w:tblW w:w="11369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694"/>
              <w:gridCol w:w="7328"/>
              <w:gridCol w:w="347"/>
            </w:tblGrid>
            <w:tr>
              <w:trPr>
                <w:tblCellSpacing w:w="15" w:type="dxa"/>
              </w:trPr>
              <w:tc>
                <w:tcPr>
                  <w:tcW w:w="36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П.К.Плотников, А.М.Рамзаев, Д.В.Черепанов</w:t>
                  </w:r>
                </w:p>
              </w:tc>
              <w:tc>
                <w:tcPr>
                  <w:tcW w:w="72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Теория и применения гироскопических измельчителей</w:t>
                  </w:r>
                </w:p>
              </w:tc>
              <w:tc>
                <w:tcPr>
                  <w:tcW w:w="3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88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10977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/>
                    <w:jc w:val="both"/>
                    <w:rPr>
                      <w:rFonts w:hint="eastAsia"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hint="eastAsia" w:ascii="SimSun" w:hAnsi="SimSun" w:eastAsia="SimSun" w:cs="SimSun"/>
                      <w:kern w:val="0"/>
                      <w:sz w:val="20"/>
                      <w:szCs w:val="20"/>
                      <w:lang w:val="en-US" w:eastAsia="zh-CN" w:bidi="ar"/>
                    </w:rPr>
                    <w:t>Представлен обзор состояния схемно-конструктивных решений, теории и применения гироскопических измельчителей</w:t>
                  </w:r>
                </w:p>
              </w:tc>
              <w:tc>
                <w:tcPr>
                  <w:tcW w:w="30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sz w:val="20"/>
          <w:szCs w:val="20"/>
        </w:rPr>
      </w:pPr>
      <w:r>
        <w:rPr>
          <w:i w:val="0"/>
          <w:caps w:val="0"/>
          <w:color w:val="000000"/>
          <w:spacing w:val="0"/>
          <w:sz w:val="20"/>
          <w:szCs w:val="20"/>
        </w:rPr>
        <w:t>Академия навигации и управления движением</w:t>
      </w:r>
      <w:r>
        <w:rPr>
          <w:i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i w:val="0"/>
          <w:caps w:val="0"/>
          <w:color w:val="000000"/>
          <w:spacing w:val="0"/>
          <w:sz w:val="20"/>
          <w:szCs w:val="20"/>
        </w:rPr>
        <w:t>Официальная информация</w:t>
      </w:r>
    </w:p>
    <w:tbl>
      <w:tblPr>
        <w:tblW w:w="11400" w:type="dxa"/>
        <w:jc w:val="center"/>
        <w:tblCellSpacing w:w="15" w:type="dxa"/>
        <w:tblInd w:w="-15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24"/>
        <w:gridCol w:w="1176"/>
      </w:tblGrid>
      <w:tr>
        <w:trPr>
          <w:tblCellSpacing w:w="15" w:type="dxa"/>
          <w:jc w:val="center"/>
        </w:trPr>
        <w:tc>
          <w:tcPr>
            <w:tcW w:w="10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Информационное сообщение о IX Общем собрании Академии</w:t>
            </w:r>
          </w:p>
        </w:tc>
        <w:tc>
          <w:tcPr>
            <w:tcW w:w="11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</w:tr>
      <w:tr>
        <w:trPr>
          <w:tblCellSpacing w:w="15" w:type="dxa"/>
          <w:jc w:val="center"/>
        </w:trPr>
        <w:tc>
          <w:tcPr>
            <w:tcW w:w="10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II научно-техническая конференция молодых ученых "Навигация и управление движением"</w:t>
            </w:r>
          </w:p>
        </w:tc>
        <w:tc>
          <w:tcPr>
            <w:tcW w:w="11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</w:tr>
      <w:tr>
        <w:trPr>
          <w:tblCellSpacing w:w="15" w:type="dxa"/>
          <w:jc w:val="center"/>
        </w:trPr>
        <w:tc>
          <w:tcPr>
            <w:tcW w:w="10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Рефераты докладов, прочитанных на конференции</w:t>
            </w:r>
          </w:p>
        </w:tc>
        <w:tc>
          <w:tcPr>
            <w:tcW w:w="11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sz w:val="20"/>
          <w:szCs w:val="20"/>
        </w:rPr>
      </w:pPr>
      <w:r>
        <w:rPr>
          <w:i w:val="0"/>
          <w:caps w:val="0"/>
          <w:color w:val="000000"/>
          <w:spacing w:val="0"/>
          <w:sz w:val="20"/>
          <w:szCs w:val="20"/>
        </w:rPr>
        <w:t>Информация</w:t>
      </w:r>
    </w:p>
    <w:tbl>
      <w:tblPr>
        <w:tblW w:w="11400" w:type="dxa"/>
        <w:jc w:val="center"/>
        <w:tblCellSpacing w:w="15" w:type="dxa"/>
        <w:tblInd w:w="-15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24"/>
        <w:gridCol w:w="1176"/>
      </w:tblGrid>
      <w:tr>
        <w:trPr>
          <w:tblCellSpacing w:w="15" w:type="dxa"/>
          <w:jc w:val="center"/>
        </w:trPr>
        <w:tc>
          <w:tcPr>
            <w:tcW w:w="10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1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</w:tr>
      <w:tr>
        <w:trPr>
          <w:tblCellSpacing w:w="15" w:type="dxa"/>
          <w:jc w:val="center"/>
        </w:trPr>
        <w:tc>
          <w:tcPr>
            <w:tcW w:w="10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Рецензия на книгу О.Н.Анучина, Г.И.Емельянцева "Интегрированные системы ориентации и навигации для морских подвижных объектов"</w:t>
            </w:r>
          </w:p>
        </w:tc>
        <w:tc>
          <w:tcPr>
            <w:tcW w:w="11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</w:tr>
      <w:tr>
        <w:trPr>
          <w:tblCellSpacing w:w="15" w:type="dxa"/>
          <w:jc w:val="center"/>
        </w:trPr>
        <w:tc>
          <w:tcPr>
            <w:tcW w:w="10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О выходе в свет книги Ю.А.Соловьева "Системы спутниковой навигации"</w:t>
            </w:r>
          </w:p>
        </w:tc>
        <w:tc>
          <w:tcPr>
            <w:tcW w:w="11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0AABC0FC"/>
    <w:rsid w:val="1ECF75C3"/>
    <w:rsid w:val="23F55EF6"/>
    <w:rsid w:val="23FC6E3B"/>
    <w:rsid w:val="2AFE31B7"/>
    <w:rsid w:val="2DFFEC74"/>
    <w:rsid w:val="3EBED115"/>
    <w:rsid w:val="3FED7360"/>
    <w:rsid w:val="4E9F2F5D"/>
    <w:rsid w:val="4FB70B70"/>
    <w:rsid w:val="5B7393E0"/>
    <w:rsid w:val="5F77C1E4"/>
    <w:rsid w:val="5FBD474F"/>
    <w:rsid w:val="671F2914"/>
    <w:rsid w:val="6DD3B806"/>
    <w:rsid w:val="6DDFC21F"/>
    <w:rsid w:val="75FD0A7B"/>
    <w:rsid w:val="75FF0FC7"/>
    <w:rsid w:val="76EA56FA"/>
    <w:rsid w:val="76F07E2A"/>
    <w:rsid w:val="77A1F959"/>
    <w:rsid w:val="77BDEB88"/>
    <w:rsid w:val="77DCAD69"/>
    <w:rsid w:val="79EEBE5C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FA36489"/>
    <w:rsid w:val="7FB34FE5"/>
    <w:rsid w:val="7FFB617F"/>
    <w:rsid w:val="7FFF361B"/>
    <w:rsid w:val="867F0FBA"/>
    <w:rsid w:val="9F7FE6AF"/>
    <w:rsid w:val="A55F25E4"/>
    <w:rsid w:val="AF7B288B"/>
    <w:rsid w:val="AFEACC67"/>
    <w:rsid w:val="B5D7706E"/>
    <w:rsid w:val="BAFB26CB"/>
    <w:rsid w:val="BB8B6115"/>
    <w:rsid w:val="BBCEFE42"/>
    <w:rsid w:val="BC37BC89"/>
    <w:rsid w:val="BDEFF159"/>
    <w:rsid w:val="C7FF8FBB"/>
    <w:rsid w:val="CFFBF7F1"/>
    <w:rsid w:val="D6F9F3E5"/>
    <w:rsid w:val="D7BFCA3C"/>
    <w:rsid w:val="D9CD957C"/>
    <w:rsid w:val="D9E6AF77"/>
    <w:rsid w:val="DBF70A47"/>
    <w:rsid w:val="DF2FB75F"/>
    <w:rsid w:val="DF5F4F31"/>
    <w:rsid w:val="E1B972DC"/>
    <w:rsid w:val="E3B66E2A"/>
    <w:rsid w:val="EAFDDC03"/>
    <w:rsid w:val="EBFF929B"/>
    <w:rsid w:val="ED9D3E93"/>
    <w:rsid w:val="EEFFC238"/>
    <w:rsid w:val="EFDBD7E2"/>
    <w:rsid w:val="F5FEE06F"/>
    <w:rsid w:val="F635C9E4"/>
    <w:rsid w:val="F6DF81A1"/>
    <w:rsid w:val="F9F9A9B4"/>
    <w:rsid w:val="FAEBF000"/>
    <w:rsid w:val="FCEF62E1"/>
    <w:rsid w:val="FDD79F38"/>
    <w:rsid w:val="FDE1F495"/>
    <w:rsid w:val="FE632BDE"/>
    <w:rsid w:val="FE6ED5C5"/>
    <w:rsid w:val="FE7F89DB"/>
    <w:rsid w:val="FF33B024"/>
    <w:rsid w:val="FFA7B8BF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2018-07-26T11:47:16Z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