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0123BE"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val="en-US" w:eastAsia="ru-RU"/>
        </w:rPr>
      </w:pPr>
      <w:bookmarkStart w:id="0" w:name="_GoBack"/>
      <w:r w:rsidRPr="000123BE">
        <w:rPr>
          <w:rFonts w:ascii="Arial" w:hAnsi="Arial" w:cs="Arial"/>
          <w:b/>
          <w:bCs/>
          <w:color w:val="000000" w:themeColor="text1"/>
          <w:sz w:val="32"/>
          <w:szCs w:val="20"/>
          <w:lang w:val="en-US"/>
        </w:rPr>
        <w:t> "Gyroskopiya i Navigatsiya" №</w:t>
      </w:r>
      <w:r w:rsidR="000123BE" w:rsidRPr="000123BE">
        <w:rPr>
          <w:rFonts w:ascii="Arial" w:hAnsi="Arial" w:cs="Arial"/>
          <w:b/>
          <w:bCs/>
          <w:color w:val="000000" w:themeColor="text1"/>
          <w:sz w:val="32"/>
          <w:szCs w:val="20"/>
          <w:lang w:val="en-US"/>
        </w:rPr>
        <w:t>4</w:t>
      </w:r>
      <w:r w:rsidRPr="000123BE">
        <w:rPr>
          <w:rFonts w:ascii="Arial" w:hAnsi="Arial" w:cs="Arial"/>
          <w:b/>
          <w:bCs/>
          <w:color w:val="000000" w:themeColor="text1"/>
          <w:sz w:val="32"/>
          <w:szCs w:val="20"/>
          <w:lang w:val="en-US"/>
        </w:rPr>
        <w:t>, 20</w:t>
      </w:r>
      <w:r w:rsidR="00A03EE9" w:rsidRPr="000123BE">
        <w:rPr>
          <w:rFonts w:ascii="Arial" w:hAnsi="Arial" w:cs="Arial"/>
          <w:b/>
          <w:bCs/>
          <w:color w:val="000000" w:themeColor="text1"/>
          <w:sz w:val="32"/>
          <w:szCs w:val="20"/>
          <w:lang w:val="en-US"/>
        </w:rPr>
        <w:t>0</w:t>
      </w:r>
      <w:r w:rsidR="00E50B3A" w:rsidRPr="000123BE">
        <w:rPr>
          <w:rFonts w:ascii="Arial" w:hAnsi="Arial" w:cs="Arial"/>
          <w:b/>
          <w:bCs/>
          <w:color w:val="000000" w:themeColor="text1"/>
          <w:sz w:val="32"/>
          <w:szCs w:val="20"/>
          <w:lang w:val="en-US"/>
        </w:rPr>
        <w:t>2</w:t>
      </w:r>
    </w:p>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val="en-US" w:eastAsia="ru-RU"/>
        </w:rPr>
      </w:pPr>
      <w:r w:rsidRPr="000123BE">
        <w:rPr>
          <w:rFonts w:ascii="Times New Roman" w:eastAsia="Times New Roman" w:hAnsi="Times New Roman" w:cs="Times New Roman"/>
          <w:b/>
          <w:bCs/>
          <w:color w:val="000000" w:themeColor="text1"/>
          <w:sz w:val="27"/>
          <w:szCs w:val="27"/>
          <w:lang w:val="en-US" w:eastAsia="ru-RU"/>
        </w:rPr>
        <w:t>CONTENTS</w:t>
      </w:r>
    </w:p>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val="en-US" w:eastAsia="ru-RU"/>
        </w:rPr>
      </w:pPr>
      <w:r w:rsidRPr="000123BE">
        <w:rPr>
          <w:rFonts w:ascii="Times New Roman" w:eastAsia="Times New Roman" w:hAnsi="Times New Roman" w:cs="Times New Roman"/>
          <w:b/>
          <w:bCs/>
          <w:color w:val="000000" w:themeColor="text1"/>
          <w:sz w:val="27"/>
          <w:szCs w:val="27"/>
          <w:lang w:val="en-US" w:eastAsia="ru-RU"/>
        </w:rPr>
        <w:t>The materials of XXIII Conference in memory of N.N.Ostryakov</w:t>
      </w:r>
    </w:p>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P l e n a r y    s e s s i o n </w:t>
      </w:r>
      <w:r w:rsidRPr="000123BE">
        <w:rPr>
          <w:rFonts w:ascii="Arial" w:eastAsia="Times New Roman" w:hAnsi="Arial" w:cs="Arial"/>
          <w:b/>
          <w:bCs/>
          <w:color w:val="000000" w:themeColor="text1"/>
          <w:sz w:val="18"/>
          <w:szCs w:val="18"/>
          <w:lang w:val="en-US"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V.N.Branets, V.N.Platonov</w:t>
            </w:r>
            <w:r w:rsidRPr="000123BE">
              <w:rPr>
                <w:rFonts w:ascii="Arial" w:eastAsia="Times New Roman" w:hAnsi="Arial" w:cs="Arial"/>
                <w:color w:val="000000" w:themeColor="text1"/>
                <w:sz w:val="18"/>
                <w:szCs w:val="18"/>
                <w:lang w:val="en-US" w:eastAsia="ru-RU"/>
              </w:rPr>
              <w:t> </w:t>
            </w:r>
            <w:r w:rsidRPr="000123BE">
              <w:rPr>
                <w:rFonts w:ascii="Arial" w:eastAsia="Times New Roman" w:hAnsi="Arial" w:cs="Arial"/>
                <w:color w:val="000000" w:themeColor="text1"/>
                <w:sz w:val="18"/>
                <w:szCs w:val="18"/>
                <w:lang w:val="en-US" w:eastAsia="ru-RU"/>
              </w:rPr>
              <w:br/>
            </w:r>
            <w:hyperlink r:id="rId8" w:anchor="1" w:history="1">
              <w:r w:rsidRPr="000123BE">
                <w:rPr>
                  <w:rFonts w:ascii="Arial" w:eastAsia="Times New Roman" w:hAnsi="Arial" w:cs="Arial"/>
                  <w:color w:val="000000" w:themeColor="text1"/>
                  <w:sz w:val="18"/>
                  <w:szCs w:val="18"/>
                  <w:lang w:val="en-US"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Navigation and motion control system of the Russian segment of the International Space Station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13</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V.P.Arefyev, V.I.Isaev, A.V.Sorokin, I.F.Shilov, I.N.Fridlyander, A.A.Kolpachev, ï.A.Setyukov, V.G. Gopienko, V.P.Cherepanov</w:t>
            </w:r>
            <w:r w:rsidRPr="000123BE">
              <w:rPr>
                <w:rFonts w:ascii="Arial" w:eastAsia="Times New Roman" w:hAnsi="Arial" w:cs="Arial"/>
                <w:color w:val="000000" w:themeColor="text1"/>
                <w:sz w:val="18"/>
                <w:szCs w:val="18"/>
                <w:lang w:eastAsia="ru-RU"/>
              </w:rPr>
              <w:t> </w:t>
            </w:r>
            <w:r w:rsidRPr="000123BE">
              <w:rPr>
                <w:rFonts w:ascii="Arial" w:eastAsia="Times New Roman" w:hAnsi="Arial" w:cs="Arial"/>
                <w:color w:val="000000" w:themeColor="text1"/>
                <w:sz w:val="18"/>
                <w:szCs w:val="18"/>
                <w:lang w:eastAsia="ru-RU"/>
              </w:rPr>
              <w:br/>
            </w:r>
            <w:hyperlink r:id="rId9" w:anchor="2" w:history="1">
              <w:r w:rsidRPr="000123BE">
                <w:rPr>
                  <w:rFonts w:ascii="Arial" w:eastAsia="Times New Roman" w:hAnsi="Arial" w:cs="Arial"/>
                  <w:color w:val="000000" w:themeColor="text1"/>
                  <w:sz w:val="18"/>
                  <w:szCs w:val="18"/>
                  <w:lang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Using high-siliceous aluminium-based powdered alloys in gyroscopic devices for rocket and space technology</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21</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Z.M.Berman, V.í.Kanushin, V.P.Mokhov, B.L.Sharygin, Yu.V.Mironov</w:t>
            </w:r>
            <w:r w:rsidRPr="000123BE">
              <w:rPr>
                <w:rFonts w:ascii="Arial" w:eastAsia="Times New Roman" w:hAnsi="Arial" w:cs="Arial"/>
                <w:color w:val="000000" w:themeColor="text1"/>
                <w:sz w:val="18"/>
                <w:szCs w:val="18"/>
                <w:lang w:eastAsia="ru-RU"/>
              </w:rPr>
              <w:t> </w:t>
            </w:r>
            <w:r w:rsidRPr="000123BE">
              <w:rPr>
                <w:rFonts w:ascii="Arial" w:eastAsia="Times New Roman" w:hAnsi="Arial" w:cs="Arial"/>
                <w:color w:val="000000" w:themeColor="text1"/>
                <w:sz w:val="18"/>
                <w:szCs w:val="18"/>
                <w:lang w:eastAsia="ru-RU"/>
              </w:rPr>
              <w:br/>
            </w:r>
            <w:hyperlink r:id="rId10" w:anchor="3" w:history="1">
              <w:r w:rsidRPr="000123BE">
                <w:rPr>
                  <w:rFonts w:ascii="Arial" w:eastAsia="Times New Roman" w:hAnsi="Arial" w:cs="Arial"/>
                  <w:color w:val="000000" w:themeColor="text1"/>
                  <w:sz w:val="18"/>
                  <w:szCs w:val="18"/>
                  <w:lang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Inertial navigation and stabilization system Ladoga-M: the development and test results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29</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b s t r a c t s </w:t>
      </w:r>
      <w:r w:rsidRPr="000123BE">
        <w:rPr>
          <w:rFonts w:ascii="Arial" w:eastAsia="Times New Roman" w:hAnsi="Arial" w:cs="Arial"/>
          <w:b/>
          <w:bCs/>
          <w:color w:val="000000" w:themeColor="text1"/>
          <w:sz w:val="18"/>
          <w:szCs w:val="18"/>
          <w:lang w:val="en-US" w:eastAsia="ru-RU"/>
        </w:rPr>
        <w:br/>
      </w:r>
      <w:r w:rsidRPr="000123BE">
        <w:rPr>
          <w:rFonts w:ascii="Arial" w:eastAsia="Times New Roman" w:hAnsi="Arial" w:cs="Arial"/>
          <w:b/>
          <w:bCs/>
          <w:color w:val="000000" w:themeColor="text1"/>
          <w:sz w:val="18"/>
          <w:szCs w:val="18"/>
          <w:lang w:val="en-US" w:eastAsia="ru-RU"/>
        </w:rPr>
        <w:br/>
        <w:t>Session: Sensitive elements of navigation and control systems</w:t>
      </w:r>
      <w:r w:rsidRPr="000123BE">
        <w:rPr>
          <w:rFonts w:ascii="Arial" w:eastAsia="Times New Roman" w:hAnsi="Arial" w:cs="Arial"/>
          <w:b/>
          <w:bCs/>
          <w:color w:val="000000" w:themeColor="text1"/>
          <w:sz w:val="18"/>
          <w:szCs w:val="18"/>
          <w:lang w:val="en-US"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S.G.Kucherkov, L.P.Nesenyuk, Yu.V.Shadrin, A.I.Panferov, V.K.Ponomarev, L.A.Severov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Informational characteristics of a micromechanical vibratory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39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V.K.Ponomarev, A.I.Panferov, L.A.Severov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Phase lock for the reference oscillator of a micromechanical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S.P.Timoshenkov, V.G.Rubchits, A.S.Neapolitansky, V.P.Doronin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results of experimental determination of natural frequencies and Q-factors of the oscillating system in micromechanical gyros**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40</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V.P.Doronin, I.K.Khakimov, S.A.Kharlamov, B.V.Khromov, A.S.Neapolitansky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"Coupling" and "cohesion" (according to L.I.Mandelshtam) of micromechanical gyro gimbal oscillations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V.P.Doronin, B.V.Khromov, A.S.Neapolitansky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mathematical model of oscillation damping for a gimbal-type micromechanical vibratory gyro in the gaseous medium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D.P.Loukianov, I.Yu.Ladychuk, A.Ya.Maizelis, Yu.V.Filatov, M.M.Shevelko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Microaccelerometers and microgyros based on surface acoustic waves*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M.I.Evstifeev, A.A.Untilov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effect of technological errors on elastic characteristics of a micromechanical gyro suspension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S.P.Timoshenkov, V.S.Pantuev, V.G.Rubchits, V.F.Shilov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In-process monitoring of electromechanical parameters of a micromechanical gyro sensor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42</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I.V.Popova, A.M.Lestev, A.A.Semenov, K.A.Zlotnikov, A.P.Karelin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estimation procedure for reliability of micromechanical inertial sensors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43</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E.A.Izmailov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effect of film resistance on power impact regularity of the control electrode system of a hemispherical resonator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43</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N.V.Kalenova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effect of angular vibration on the operation of a hemispherical resonator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44</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N.G.Marchenko, S.A.Komarov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Theoretical and computational investigation of nutation oscillation circular damper efficiency for a free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E.A.Yegorov, B.Ye.Landau, S.L.Levin, S.G.Romanenko, I.B.Chelpanov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Identification of drift model coefficients for a strapdown electrically suspended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45</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lastRenderedPageBreak/>
              <w:t>S.S.Gurevich, V.I.Zavgorodniy, V.M.Kuzin, B.Ye.Landau, S.L.Levin, S.G.Romanenko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Experimental estimation of ESG characteristics for space systems in ground tests*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S.M.Dygurov B.E.Landau, S.G.Romanenko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noise model of the ESG readout system based on the test results*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Yu.A.Gollandtsev, N.S.Ivanova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Design features of a multifunctional electromechanical device for a strapdown electrostatic gyro</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A.A.Galaktionov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Ways of increasing accuracy for indirect thermostabilization of a gyro in the gimbal suspension*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E.A.Izmailov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disturbance analysis for a spatial magnetic-resonance suspension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47</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O.L.Mumin, V.V.Sumarokov, B.V.Dudnitsin, A.I.Topchiy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magnetic spherical three-axis accelerometer with the digital output**</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V.N.Kuriatov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universal sensor unit on laser gyroscopes KM-4</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49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V.E.Dzhashitov, V.M.Pankratov, V.E.Prilutskii, Yu.K.Pylaev, A.G.Gubanov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Mathematical modeling of 3-D, nonuniform, nonstationary temperature fields of precision fiber-optic gyroscopes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50</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br/>
        <w:t>Session: Gyroscopic systems</w:t>
      </w:r>
      <w:r w:rsidRPr="000123BE">
        <w:rPr>
          <w:rFonts w:ascii="Arial" w:eastAsia="Times New Roman" w:hAnsi="Arial" w:cs="Arial"/>
          <w:b/>
          <w:bCs/>
          <w:color w:val="000000" w:themeColor="text1"/>
          <w:sz w:val="18"/>
          <w:szCs w:val="18"/>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V.D.Dishel</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Increasing prelaunch alignment accuracy of inertial aids for an air-based launch vehicle using GLONASS/GPS signals and special aircraft maneuvers**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V.A.Anisimov, Yu.K.Zhbanov, B.S.Zilberman, G.V.Popov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Rapid compassing on a fixed base*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Yu.G.Antonov, N.A.Kuroedov, B.K.Suchkov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Limitation of angular momentum in operation with gyro-force attitude system of Resurs-DK spacecraft</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52</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V.I.Rodionov, M.P.Filonov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Two-axis gyroscopic stabilization and control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V.I.Gorin, V.Ya.Raspopov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gyro device measuring two-component motion of ship models in experimental tanks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53</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V.Z.Gusinsky, V.M.Lesyuchevsky, T.V.Paderina, D.O.Taranovsky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method of increasing correction efficiency for INS on free gyros, based on the data from a Kalman filter covariance channel</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A.F.Dyumin, V.V.Korabelshchikov, S.N.Platonov, D.M.Surinsky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Increase of stellar monitoring accuracy for a strapdown inertial orientation system on an ESG**</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54</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E.I.Somov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dynamics of precise gyro-force control for ground survey spacecrafts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E.I.Somov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Control of force gyro complexes for spacecraft attitude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55</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B.V.Griazev, D.M.Malyutin, V.V.Saveliev, V.A.Smirnov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Investigation into dynamics of a two-axis stabilization and guidance system considering the influence of technological errors and the way of accuracy increase*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M.B.Bogdanov, V.V.Saveliev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influence of rate gyros non-identity on the accuracy of a strapdown orientation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A.F.Dyumin, S.N.Egorov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Observability of constant gyro drifts in an orbital gyrocompass *</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57</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N.I.Likholit, G.I.Mishchenko, O.I.Nesterenko, A.S.Ridila, A.V.Sholokhov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high-precision biplanar gyrostabilizer of the line of sight</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Session: Processing of navigation data and motion control</w:t>
      </w:r>
      <w:r w:rsidRPr="000123BE">
        <w:rPr>
          <w:rFonts w:ascii="Arial" w:eastAsia="Times New Roman" w:hAnsi="Arial" w:cs="Arial"/>
          <w:b/>
          <w:bCs/>
          <w:color w:val="000000" w:themeColor="text1"/>
          <w:sz w:val="18"/>
          <w:szCs w:val="18"/>
          <w:lang w:val="en-US" w:eastAsia="ru-RU"/>
        </w:rPr>
        <w:br/>
        <w:t>  </w:t>
      </w:r>
      <w:r w:rsidRPr="000123BE">
        <w:rPr>
          <w:rFonts w:ascii="Arial" w:eastAsia="Times New Roman" w:hAnsi="Arial" w:cs="Arial"/>
          <w:color w:val="000000" w:themeColor="text1"/>
          <w:sz w:val="18"/>
          <w:szCs w:val="18"/>
          <w:lang w:val="en-US" w:eastAsia="ru-RU"/>
        </w:rPr>
        <w:br/>
        <w:t>Navigation systems and simulators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Yu.V.Ivanov, R.V.Alaluev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unit for measuring the ship's heaving motions with parameter bootstrapping</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58</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A.P.Kolevatov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Object-oriented approach to development of navigation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59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I.I.Nedzelsky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principles of planning professional training for operators of technical systems using simulators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Yu.P.Belous, I.I.Nedzelsky,</w:t>
            </w:r>
            <w:r w:rsidRPr="000123BE">
              <w:rPr>
                <w:rFonts w:ascii="Arial" w:eastAsia="Times New Roman" w:hAnsi="Arial" w:cs="Arial"/>
                <w:b/>
                <w:bCs/>
                <w:color w:val="000000" w:themeColor="text1"/>
                <w:sz w:val="18"/>
                <w:szCs w:val="18"/>
                <w:lang w:eastAsia="ru-RU"/>
              </w:rPr>
              <w:br/>
              <w:t>P.G.Khimich</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Electronic simulator "Navigation plotting class" for professional training of navigators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60</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br/>
        <w:t>Identification and diagnostics</w:t>
      </w:r>
      <w:r w:rsidRPr="000123BE">
        <w:rPr>
          <w:rFonts w:ascii="Arial" w:eastAsia="Times New Roman" w:hAnsi="Arial" w:cs="Arial"/>
          <w:color w:val="000000" w:themeColor="text1"/>
          <w:sz w:val="18"/>
          <w:szCs w:val="18"/>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A.V.Chernodarov, S.M.Gladkin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Diagnosing and identification of navigation systems by flight data with fuzzy models of the state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lastRenderedPageBreak/>
              <w:t>V.A.Pogorelov, S.A.Gusarin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Solving the problem of simultaneous identification and control of a gyrostabilized platform with a parametrically undefined drift model</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S.P.Dmitriev, N.V.Kolesov, A.V.Osipov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Monitoring and diagnosing of data failures in navigation systems by multichoice filtering methods*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A.E.Pelevin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Identification of the ship's model parameters in the state space using the data from an inertial-satellite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62</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V.I.Zarudny, M.B.Rosenhaus</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influence of incompleteness and uncertainty of monitoring systems on reliability of a nonredundant engineering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V.S.Skoblo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Early classification of detected objects by an optical-electronic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63</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br/>
        <w:t>Processing of navigation data</w:t>
      </w:r>
      <w:r w:rsidRPr="000123BE">
        <w:rPr>
          <w:rFonts w:ascii="Arial" w:eastAsia="Times New Roman" w:hAnsi="Arial" w:cs="Arial"/>
          <w:color w:val="000000" w:themeColor="text1"/>
          <w:sz w:val="18"/>
          <w:szCs w:val="18"/>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Yu.S.Aleksandrov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On integration of the system of differential equations for quaternions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A.M.Rogachevsky</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Evaluation of methods available for debugging and checking systems of civil aircraft onboard equipment</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64</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O.A.Stepanov, D.A.Koshaev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experience in the development and application of general-purpose programs for simulation and filtering of navigation system errors using application packages*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65</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N.V.Kolesov, R.V.Molchanov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Construction of optimal pilotage schedules</w:t>
            </w:r>
          </w:p>
        </w:tc>
        <w:tc>
          <w:tcPr>
            <w:tcW w:w="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V.V.Seregin, V.I.Yushchenko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usage of frequency measurements for implementation of the Cohen-method in the multi-aerial equipment of a GPS user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br/>
        <w:t>Motion control</w:t>
      </w:r>
      <w:r w:rsidRPr="000123BE">
        <w:rPr>
          <w:rFonts w:ascii="Arial" w:eastAsia="Times New Roman" w:hAnsi="Arial" w:cs="Arial"/>
          <w:color w:val="000000" w:themeColor="text1"/>
          <w:sz w:val="18"/>
          <w:szCs w:val="18"/>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A.V.Nebylov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Extremal test actions for motion control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67</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S.N.Vasiliev, E.I.Druzhinin, N.N.Maksimkin, V.A.Shelekhov, R.Yu.Shlaustas, N.A.Kuroedov, S.N.Platonov, B.K.Suchkov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Development of programmed control of reorientation and scanning modes</w:t>
            </w:r>
            <w:r w:rsidRPr="000123BE">
              <w:rPr>
                <w:rFonts w:ascii="Arial" w:eastAsia="Times New Roman" w:hAnsi="Arial" w:cs="Arial"/>
                <w:b/>
                <w:bCs/>
                <w:color w:val="000000" w:themeColor="text1"/>
                <w:sz w:val="18"/>
                <w:szCs w:val="18"/>
                <w:lang w:val="en-US" w:eastAsia="ru-RU"/>
              </w:rPr>
              <w:br/>
              <w:t>for observation spacecrafts from a viewpoint of the system controllability</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68</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S.N.Vasiliev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theory of dynamorphism for controlled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V.N.Pilishkin, A.M.Osikov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algorithm for aircraft motion control by generating solvable relations in real time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69</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br/>
        <w:t>Session: On-board electronics and computing aids</w:t>
      </w:r>
      <w:r w:rsidRPr="000123BE">
        <w:rPr>
          <w:rFonts w:ascii="Arial" w:eastAsia="Times New Roman" w:hAnsi="Arial" w:cs="Arial"/>
          <w:b/>
          <w:bCs/>
          <w:color w:val="000000" w:themeColor="text1"/>
          <w:sz w:val="18"/>
          <w:szCs w:val="18"/>
          <w:lang w:val="en-US"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V.D.Aksenenko, A.A.Belash, S.S.Gurevich, B.E.Landau</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An information-calculating complex for autonomous strapdown navigation and orientation systems based on electrostatic gyros*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P.P.Paramonov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On the problem of evaluating the information content entered into the on-board digital computer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V.M.Antimirov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problems of resource allocation in a control computer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72</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N.A.Lukin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architectural synthesis of functionally oriented processors of mathematical functions as computation modules of future-technology on-board digital computers*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73</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Yu.M.Matrosov, M.V.Tolmacheva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analysis of real-time operational system peculiarities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74</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V.P.Buturlakin, D.A.Dunaev, A.P.Kolevatov, S.G.Nikolaev, I.V.Fedorov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Using the unified Basic operating system for realization of algorithms of different navigation systems on the basis of a unified on-board computer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G.A.Parr</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Management of the computational process in a strapdown inertial system using Kalman filter and multitasking real-time nucleus RTKernel</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S.A.Lukin, N.B.Leshchev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distributed firmware environment as a tool for development and implementation of control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75</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V.E.Dzhashitov, V.M.Pankratov, Yu.K.Pylaev, A.G.Gubanov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Mathematical simulation of three-dimensional inhomogeneous nonstationary temperature fields of microprocessor engineering facilities - PCBs and multifunctional programmed controllers *</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V.Z.Kokotov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Application of framed structures for on-board digital computers with high dissipation power*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77</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V.Z.Kokotov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peculiarities of computer-aided design of projection wiring*</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78</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A.V.Lekomtsev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peculiarities in application of programmable micrologic integrated circuits in analog-to-digital and digital-to-analog converters for inertial navigation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79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lastRenderedPageBreak/>
              <w:t>S.G.Shestakov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Application of the design system MAX+PLUS II for developing large-scale integrated circuits of master matrix chips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A.V.Vavilov, A.V.Sokolov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peculiarities and prospects for application of linear-type charge-coupled devices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80</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V.F.Savik, D.O.Kuchmezov,</w:t>
            </w:r>
            <w:r w:rsidRPr="000123BE">
              <w:rPr>
                <w:rFonts w:ascii="Arial" w:eastAsia="Times New Roman" w:hAnsi="Arial" w:cs="Arial"/>
                <w:b/>
                <w:bCs/>
                <w:color w:val="000000" w:themeColor="text1"/>
                <w:sz w:val="18"/>
                <w:szCs w:val="18"/>
                <w:lang w:eastAsia="ru-RU"/>
              </w:rPr>
              <w:br/>
              <w:t>V.S.Skoblo</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Prospects for application of GaAs/AlGaAs matrices with quantum wells and microbolometric matrices in thermal imaging channels of marine-based optical-electronic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br/>
        <w:t>Session: Metrology in navigation and motion control:</w:t>
      </w:r>
      <w:r w:rsidRPr="000123BE">
        <w:rPr>
          <w:rFonts w:ascii="Arial" w:eastAsia="Times New Roman" w:hAnsi="Arial" w:cs="Arial"/>
          <w:b/>
          <w:bCs/>
          <w:color w:val="000000" w:themeColor="text1"/>
          <w:sz w:val="18"/>
          <w:szCs w:val="18"/>
          <w:lang w:val="en-US" w:eastAsia="ru-RU"/>
        </w:rPr>
        <w:br/>
        <w:t>methods and procedures sed to provide uniformity of measurements </w:t>
      </w:r>
      <w:r w:rsidRPr="000123BE">
        <w:rPr>
          <w:rFonts w:ascii="Arial" w:eastAsia="Times New Roman" w:hAnsi="Arial" w:cs="Arial"/>
          <w:b/>
          <w:bCs/>
          <w:color w:val="000000" w:themeColor="text1"/>
          <w:sz w:val="18"/>
          <w:szCs w:val="18"/>
          <w:lang w:val="en-US"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A.E. Sinelnikov, V.N. Kudriavtsev, V.M.Plyutinsky, Yu.V. Filatov, D.P. Loukianov, P.A. Pavlov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New standard machines for generation of linear accelerations in the range up to 1 g and variable plane angles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M.D. Kudriavtsev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principles of the local master form design and enterprise accuracy chart forming in the field of plane angle measurements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M.D. Kudriavtsev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Classification and calibration principles of step circular scales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82</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V.A. Granovsky, O.B. Basun, V.N.Ostrovsky, T.N.Siraya, A.P.Sukharev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Metrological support of the development: statement of the problem, the solution methods**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83</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A.S.Katkov, I.V.Korotkova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system to support the uniformity of direct voltage and EMF measurements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84</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B.Ya.Litvinov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system to support the uniformity of direct voltage resistance measurements including possibilities of verification and calibration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85</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B.S.Konovalov, S.F.Konovalov, A.V.Kuleshov, N.A.Nosov, D.V.Mayorov, V.P.Podchezertsev, A.V.Polynkov, A.G.Sidorov, V.V.Fateyev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Benches for static and dynamic tests of vibratory gyros*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Ya.N.Bershtam, D.A.Serpinsky, E.D.Shevtsova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experience in designing a test bench for simulation of sea motion on the basis of computer-controlled digital servo drives*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86</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Ya.V.Belyaev, N.V.Moiseyev, D.A.Utkin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microdisplacement test bench for studying MMG units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87</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A.I.Skalon, M.A.Shugaev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Metrological models for micromechanical sensors of initial information for navigation and motion control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88</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A.I.Skalon, L.A.Chertkov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Development of a metrological model and techniques for processing the results of fiber-optic gyro and accelerometer measurements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89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S.G.Kucherkov, D.I.Lychev, A.I.Skalon, L.A.Chertkov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use of Allan variations in investigating characteristics of a micromechanical gyro on the rotary test bench**</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B.I.Golubchin, Yu.A.Litmanovich, A.V.Solovyov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Selecting the factor of the less significant digit of the code in amplitude quantization of the sensor (meter) output data</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90</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V.A.Granovsky, T.N.Siraya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Evaluation of measurement quality characteristics: the system approach</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91</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T.N.Siraya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methods of function spaces with reproducing kernels in the tasks of measuring data processing *</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S.Yu.Revuka, Yu.V.Khamitova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Selection of virtual measuring instruments for monitoring the feedback signal transformation unit of a gearless servo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92</w:t>
            </w:r>
          </w:p>
        </w:tc>
      </w:tr>
    </w:tbl>
    <w:p w:rsidR="000123BE" w:rsidRPr="000123BE" w:rsidRDefault="000123BE" w:rsidP="000123BE">
      <w:pPr>
        <w:spacing w:after="0" w:line="240" w:lineRule="auto"/>
        <w:jc w:val="center"/>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br/>
        <w:t>Session: Elements, automated and power supply systems for navigation complexes</w:t>
      </w:r>
      <w:r w:rsidRPr="000123BE">
        <w:rPr>
          <w:rFonts w:ascii="Arial" w:eastAsia="Times New Roman" w:hAnsi="Arial" w:cs="Arial"/>
          <w:b/>
          <w:bCs/>
          <w:color w:val="000000" w:themeColor="text1"/>
          <w:sz w:val="18"/>
          <w:szCs w:val="18"/>
          <w:lang w:val="en-US"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M.N.Burnashev, D.P.Loukianov, A.V.Mironov, Yu.V.Filatov, V.D.Aksenenko, I.E.Gutner, O.K.Epifanov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Investigation into accuracy characteristics of the unit converting the digital angle value to a propulsion motor control signal*</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93</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V.D.Aksenenko, O.K.Epifanov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Increasing accuracy of digital angular motion transducers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V.N.Narver, V.D.Prikhodko, V.I.Stotyka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results of investigation into an optical-electronic angle-data transmitter for a gradiometer sensor**</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94</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O.L.Mumin, V.N.Narver, V.D.Prikhodko, V.I.Stotyka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Evaluation of the possibility to create a gyro rotor readout sensor using micro nonuniformities of its surface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95</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 xml:space="preserve">I.E.Gutner, L.D.Zhuravlev, </w:t>
            </w:r>
            <w:r w:rsidRPr="000123BE">
              <w:rPr>
                <w:rFonts w:ascii="Arial" w:eastAsia="Times New Roman" w:hAnsi="Arial" w:cs="Arial"/>
                <w:b/>
                <w:bCs/>
                <w:color w:val="000000" w:themeColor="text1"/>
                <w:sz w:val="18"/>
                <w:szCs w:val="18"/>
                <w:lang w:eastAsia="ru-RU"/>
              </w:rPr>
              <w:lastRenderedPageBreak/>
              <w:t>M.S.Chezhin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lastRenderedPageBreak/>
              <w:t xml:space="preserve">Investigation into the influence of the residual torque and pulsations of </w:t>
            </w:r>
            <w:r w:rsidRPr="000123BE">
              <w:rPr>
                <w:rFonts w:ascii="Arial" w:eastAsia="Times New Roman" w:hAnsi="Arial" w:cs="Arial"/>
                <w:b/>
                <w:bCs/>
                <w:color w:val="000000" w:themeColor="text1"/>
                <w:sz w:val="18"/>
                <w:szCs w:val="18"/>
                <w:lang w:val="en-US" w:eastAsia="ru-RU"/>
              </w:rPr>
              <w:lastRenderedPageBreak/>
              <w:t>a collector-free motor torque on the accuracy of a gyrostabilizer servo system</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lastRenderedPageBreak/>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I.E.Gutner, I.V.Sergachev, V.O.Nikiforov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An active vibroprotection system: development, synthesis of control algorithms and experimental results*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96</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A.G.Mikerov, D.V.Samokhvalov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Improvement of the thyratron motor performance by applying digital correction**</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I.E.Gutner, V.P.Ugarov,</w:t>
            </w:r>
            <w:r w:rsidRPr="000123BE">
              <w:rPr>
                <w:rFonts w:ascii="Arial" w:eastAsia="Times New Roman" w:hAnsi="Arial" w:cs="Arial"/>
                <w:b/>
                <w:bCs/>
                <w:color w:val="000000" w:themeColor="text1"/>
                <w:sz w:val="18"/>
                <w:szCs w:val="18"/>
                <w:lang w:eastAsia="ru-RU"/>
              </w:rPr>
              <w:br/>
              <w:t>Yu.V.Tsvetkov, M.Yu.Chesnokov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Up-to-date principles of designing uninterruptible power systems and devices for navigation complexes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97</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N.I.Tsyganok, S.S.Glebov, A.I.Zhulikov, V.K.Zolnikov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On the problem of development state and prospects for creating a base of components for power electronics at the JSC "VZPP"</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O.K.Epifanov, A.B.Oskin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A state-of-the-art series of high-torque motors for gearless servo systems: the results of development and manufacture**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V.A.Afanasiev, Yu.A.Gollandtsev, I.E.Gutner, A.A.Kalyagin</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experience in the development of thyratron inductor-jet engines for positional servo systems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99</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O.K.Epifanov, A.B.Oskin, I.A.Salova</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calculated research and experimental determination of thermal condition of DC torque motors in starting regime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100</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
        <w:gridCol w:w="246"/>
        <w:gridCol w:w="81"/>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p>
        </w:tc>
      </w:tr>
    </w:tbl>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val="en-US" w:eastAsia="ru-RU"/>
        </w:rPr>
      </w:pPr>
      <w:r w:rsidRPr="000123BE">
        <w:rPr>
          <w:rFonts w:ascii="Times New Roman" w:eastAsia="Times New Roman" w:hAnsi="Times New Roman" w:cs="Times New Roman"/>
          <w:b/>
          <w:bCs/>
          <w:color w:val="000000" w:themeColor="text1"/>
          <w:sz w:val="27"/>
          <w:szCs w:val="27"/>
          <w:lang w:val="en-US" w:eastAsia="ru-RU"/>
        </w:rPr>
        <w:t>Materials of the 9</w:t>
      </w:r>
      <w:r w:rsidRPr="000123BE">
        <w:rPr>
          <w:rFonts w:ascii="Times New Roman" w:eastAsia="Times New Roman" w:hAnsi="Times New Roman" w:cs="Times New Roman"/>
          <w:b/>
          <w:bCs/>
          <w:color w:val="000000" w:themeColor="text1"/>
          <w:sz w:val="27"/>
          <w:szCs w:val="27"/>
          <w:vertAlign w:val="superscript"/>
          <w:lang w:val="en-US" w:eastAsia="ru-RU"/>
        </w:rPr>
        <w:t>th</w:t>
      </w:r>
      <w:r w:rsidRPr="000123BE">
        <w:rPr>
          <w:rFonts w:ascii="Times New Roman" w:eastAsia="Times New Roman" w:hAnsi="Times New Roman" w:cs="Times New Roman"/>
          <w:b/>
          <w:bCs/>
          <w:color w:val="000000" w:themeColor="text1"/>
          <w:sz w:val="27"/>
          <w:szCs w:val="27"/>
          <w:lang w:val="en-US" w:eastAsia="ru-RU"/>
        </w:rPr>
        <w:t> St. Petersburg International Conference </w:t>
      </w:r>
      <w:r w:rsidRPr="000123BE">
        <w:rPr>
          <w:rFonts w:ascii="Times New Roman" w:eastAsia="Times New Roman" w:hAnsi="Times New Roman" w:cs="Times New Roman"/>
          <w:b/>
          <w:bCs/>
          <w:color w:val="000000" w:themeColor="text1"/>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F. Napolitano, T. GaiffÅ,</w:t>
            </w:r>
            <w:r w:rsidRPr="000123BE">
              <w:rPr>
                <w:rFonts w:ascii="Arial" w:eastAsia="Times New Roman" w:hAnsi="Arial" w:cs="Arial"/>
                <w:b/>
                <w:bCs/>
                <w:color w:val="000000" w:themeColor="text1"/>
                <w:sz w:val="18"/>
                <w:szCs w:val="18"/>
                <w:lang w:val="en-US" w:eastAsia="ru-RU"/>
              </w:rPr>
              <w:br/>
              <w:t>Y. Cottreau, T. Loret </w:t>
            </w:r>
            <w:r w:rsidRPr="000123BE">
              <w:rPr>
                <w:rFonts w:ascii="Arial" w:eastAsia="Times New Roman" w:hAnsi="Arial" w:cs="Arial"/>
                <w:color w:val="000000" w:themeColor="text1"/>
                <w:sz w:val="18"/>
                <w:szCs w:val="18"/>
                <w:lang w:val="en-US" w:eastAsia="ru-RU"/>
              </w:rPr>
              <w:br/>
            </w:r>
            <w:hyperlink r:id="rId11" w:anchor="4" w:history="1">
              <w:r w:rsidRPr="000123BE">
                <w:rPr>
                  <w:rFonts w:ascii="Arial" w:eastAsia="Times New Roman" w:hAnsi="Arial" w:cs="Arial"/>
                  <w:color w:val="000000" w:themeColor="text1"/>
                  <w:sz w:val="18"/>
                  <w:szCs w:val="18"/>
                  <w:lang w:val="en-US"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First High Performances Inertial Navigation System Based on Fibre Optic Gyroscopes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101</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S.P. Kryukov, G.I. Chesnokov,</w:t>
            </w:r>
            <w:r w:rsidRPr="000123BE">
              <w:rPr>
                <w:rFonts w:ascii="Arial" w:eastAsia="Times New Roman" w:hAnsi="Arial" w:cs="Arial"/>
                <w:b/>
                <w:bCs/>
                <w:color w:val="000000" w:themeColor="text1"/>
                <w:sz w:val="18"/>
                <w:szCs w:val="18"/>
                <w:lang w:val="en-US" w:eastAsia="ru-RU"/>
              </w:rPr>
              <w:br/>
              <w:t>V.A. Troitskiy </w:t>
            </w:r>
            <w:r w:rsidRPr="000123BE">
              <w:rPr>
                <w:rFonts w:ascii="Arial" w:eastAsia="Times New Roman" w:hAnsi="Arial" w:cs="Arial"/>
                <w:color w:val="000000" w:themeColor="text1"/>
                <w:sz w:val="18"/>
                <w:szCs w:val="18"/>
                <w:lang w:val="en-US" w:eastAsia="ru-RU"/>
              </w:rPr>
              <w:br/>
            </w:r>
            <w:hyperlink r:id="rId12" w:anchor="5" w:history="1">
              <w:r w:rsidRPr="000123BE">
                <w:rPr>
                  <w:rFonts w:ascii="Arial" w:eastAsia="Times New Roman" w:hAnsi="Arial" w:cs="Arial"/>
                  <w:color w:val="000000" w:themeColor="text1"/>
                  <w:sz w:val="18"/>
                  <w:szCs w:val="18"/>
                  <w:lang w:val="en-US"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Experience in Developing and Certifying a Strapdown Inertial Navigation System for Civil Aviation and Creating on Its Basis Modified Systems for Controlling Marine, Ground-Based and Aerospace Objects and Solving Geodetic and Gravimetry Problems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115</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val="en-US" w:eastAsia="ru-RU"/>
        </w:rPr>
      </w:pPr>
      <w:r w:rsidRPr="000123BE">
        <w:rPr>
          <w:rFonts w:ascii="Times New Roman" w:eastAsia="Times New Roman" w:hAnsi="Times New Roman" w:cs="Times New Roman"/>
          <w:b/>
          <w:bCs/>
          <w:color w:val="000000" w:themeColor="text1"/>
          <w:sz w:val="27"/>
          <w:szCs w:val="27"/>
          <w:lang w:val="en-US" w:eastAsia="ru-RU"/>
        </w:rPr>
        <w:t>International Public Association </w:t>
      </w:r>
      <w:r w:rsidRPr="000123BE">
        <w:rPr>
          <w:rFonts w:ascii="Times New Roman" w:eastAsia="Times New Roman" w:hAnsi="Times New Roman" w:cs="Times New Roman"/>
          <w:b/>
          <w:bCs/>
          <w:color w:val="000000" w:themeColor="text1"/>
          <w:sz w:val="27"/>
          <w:szCs w:val="27"/>
          <w:lang w:val="en-US" w:eastAsia="ru-RU"/>
        </w:rPr>
        <w:br/>
        <w:t>The Academy of Navigation and Motion Control </w:t>
      </w:r>
      <w:r w:rsidRPr="000123BE">
        <w:rPr>
          <w:rFonts w:ascii="Times New Roman" w:eastAsia="Times New Roman" w:hAnsi="Times New Roman" w:cs="Times New Roman"/>
          <w:b/>
          <w:bCs/>
          <w:color w:val="000000" w:themeColor="text1"/>
          <w:sz w:val="27"/>
          <w:szCs w:val="27"/>
          <w:lang w:val="en-US" w:eastAsia="ru-RU"/>
        </w:rPr>
        <w:br/>
        <w:t>Official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I.V.Prangishvili </w:t>
            </w:r>
            <w:r w:rsidRPr="000123BE">
              <w:rPr>
                <w:rFonts w:ascii="Arial" w:eastAsia="Times New Roman" w:hAnsi="Arial" w:cs="Arial"/>
                <w:color w:val="000000" w:themeColor="text1"/>
                <w:sz w:val="18"/>
                <w:szCs w:val="18"/>
                <w:lang w:eastAsia="ru-RU"/>
              </w:rPr>
              <w:br/>
            </w:r>
            <w:hyperlink r:id="rId13" w:anchor="6" w:history="1">
              <w:r w:rsidRPr="000123BE">
                <w:rPr>
                  <w:rFonts w:ascii="Arial" w:eastAsia="Times New Roman" w:hAnsi="Arial" w:cs="Arial"/>
                  <w:color w:val="000000" w:themeColor="text1"/>
                  <w:sz w:val="18"/>
                  <w:szCs w:val="18"/>
                  <w:lang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Development of an upper block level system for automated control of A-plant engineering process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125</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G.V.Antsev, V.A.Sarychev, V.A.Tupikov, L.S.Turnetskiy </w:t>
            </w:r>
            <w:r w:rsidRPr="000123BE">
              <w:rPr>
                <w:rFonts w:ascii="Arial" w:eastAsia="Times New Roman" w:hAnsi="Arial" w:cs="Arial"/>
                <w:color w:val="000000" w:themeColor="text1"/>
                <w:sz w:val="18"/>
                <w:szCs w:val="18"/>
                <w:lang w:eastAsia="ru-RU"/>
              </w:rPr>
              <w:br/>
            </w:r>
            <w:hyperlink r:id="rId14" w:anchor="7" w:history="1">
              <w:r w:rsidRPr="000123BE">
                <w:rPr>
                  <w:rFonts w:ascii="Arial" w:eastAsia="Times New Roman" w:hAnsi="Arial" w:cs="Arial"/>
                  <w:color w:val="000000" w:themeColor="text1"/>
                  <w:sz w:val="18"/>
                  <w:szCs w:val="18"/>
                  <w:lang w:eastAsia="ru-RU"/>
                </w:rPr>
                <w:t>abstract</w:t>
              </w:r>
            </w:hyperlink>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Control systems for flying robots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131</w:t>
            </w:r>
          </w:p>
        </w:tc>
      </w:tr>
      <w:tr w:rsidR="000123BE" w:rsidRPr="000123BE" w:rsidTr="000123BE">
        <w:trPr>
          <w:tblCellSpacing w:w="15" w:type="dxa"/>
        </w:trPr>
        <w:tc>
          <w:tcPr>
            <w:tcW w:w="0" w:type="auto"/>
            <w:gridSpan w:val="2"/>
            <w:vAlign w:val="center"/>
            <w:hideMark/>
          </w:tcPr>
          <w:p w:rsidR="000123BE" w:rsidRPr="000123BE" w:rsidRDefault="000123BE" w:rsidP="000123BE">
            <w:pPr>
              <w:spacing w:after="10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eastAsia="ru-RU"/>
              </w:rPr>
              <w:t> </w:t>
            </w:r>
          </w:p>
        </w:tc>
        <w:tc>
          <w:tcPr>
            <w:tcW w:w="0" w:type="auto"/>
            <w:vAlign w:val="center"/>
            <w:hideMark/>
          </w:tcPr>
          <w:p w:rsidR="000123BE" w:rsidRPr="000123BE" w:rsidRDefault="000123BE" w:rsidP="000123BE">
            <w:pPr>
              <w:spacing w:after="0" w:line="240" w:lineRule="auto"/>
              <w:rPr>
                <w:rFonts w:ascii="Times New Roman" w:eastAsia="Times New Roman" w:hAnsi="Times New Roman" w:cs="Times New Roman"/>
                <w:color w:val="000000" w:themeColor="text1"/>
                <w:sz w:val="20"/>
                <w:szCs w:val="20"/>
                <w:lang w:eastAsia="ru-RU"/>
              </w:rPr>
            </w:pP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123BE" w:rsidRPr="000123BE" w:rsidTr="000123BE">
        <w:trPr>
          <w:tblCellSpacing w:w="15" w:type="dxa"/>
        </w:trPr>
        <w:tc>
          <w:tcPr>
            <w:tcW w:w="4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14</w:t>
            </w:r>
            <w:r w:rsidRPr="000123BE">
              <w:rPr>
                <w:rFonts w:ascii="Arial" w:eastAsia="Times New Roman" w:hAnsi="Arial" w:cs="Arial"/>
                <w:b/>
                <w:bCs/>
                <w:color w:val="000000" w:themeColor="text1"/>
                <w:sz w:val="18"/>
                <w:szCs w:val="18"/>
                <w:vertAlign w:val="superscript"/>
                <w:lang w:val="en-US" w:eastAsia="ru-RU"/>
              </w:rPr>
              <w:t>th</w:t>
            </w:r>
            <w:r w:rsidRPr="000123BE">
              <w:rPr>
                <w:rFonts w:ascii="Arial" w:eastAsia="Times New Roman" w:hAnsi="Arial" w:cs="Arial"/>
                <w:b/>
                <w:bCs/>
                <w:color w:val="000000" w:themeColor="text1"/>
                <w:sz w:val="18"/>
                <w:szCs w:val="18"/>
                <w:lang w:val="en-US" w:eastAsia="ru-RU"/>
              </w:rPr>
              <w:t> General meeting of the Academy of navigation and motion Control                  </w:t>
            </w:r>
          </w:p>
        </w:tc>
        <w:tc>
          <w:tcPr>
            <w:tcW w:w="75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143</w:t>
            </w:r>
            <w:r w:rsidRPr="000123BE">
              <w:rPr>
                <w:rFonts w:ascii="Arial" w:eastAsia="Times New Roman" w:hAnsi="Arial" w:cs="Arial"/>
                <w:color w:val="000000" w:themeColor="text1"/>
                <w:sz w:val="18"/>
                <w:szCs w:val="18"/>
                <w:lang w:eastAsia="ru-RU"/>
              </w:rPr>
              <w:t>    </w:t>
            </w:r>
          </w:p>
        </w:tc>
      </w:tr>
    </w:tbl>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ru-RU"/>
        </w:rPr>
      </w:pPr>
      <w:r w:rsidRPr="000123BE">
        <w:rPr>
          <w:rFonts w:ascii="Times New Roman" w:eastAsia="Times New Roman" w:hAnsi="Times New Roman" w:cs="Times New Roman"/>
          <w:b/>
          <w:bCs/>
          <w:color w:val="000000" w:themeColor="text1"/>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A.V.Nebylov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15</w:t>
            </w:r>
            <w:r w:rsidRPr="000123BE">
              <w:rPr>
                <w:rFonts w:ascii="Arial" w:eastAsia="Times New Roman" w:hAnsi="Arial" w:cs="Arial"/>
                <w:b/>
                <w:bCs/>
                <w:color w:val="000000" w:themeColor="text1"/>
                <w:sz w:val="18"/>
                <w:szCs w:val="18"/>
                <w:vertAlign w:val="superscript"/>
                <w:lang w:val="en-US" w:eastAsia="ru-RU"/>
              </w:rPr>
              <w:t>th</w:t>
            </w:r>
            <w:r w:rsidRPr="000123BE">
              <w:rPr>
                <w:rFonts w:ascii="Arial" w:eastAsia="Times New Roman" w:hAnsi="Arial" w:cs="Arial"/>
                <w:b/>
                <w:bCs/>
                <w:color w:val="000000" w:themeColor="text1"/>
                <w:sz w:val="18"/>
                <w:szCs w:val="18"/>
                <w:lang w:val="en-US" w:eastAsia="ru-RU"/>
              </w:rPr>
              <w:t> IFAC World Congress</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145</w:t>
            </w:r>
          </w:p>
        </w:tc>
      </w:tr>
      <w:tr w:rsidR="000123BE" w:rsidRPr="000123BE" w:rsidTr="000123BE">
        <w:trPr>
          <w:tblCellSpacing w:w="15" w:type="dxa"/>
        </w:trPr>
        <w:tc>
          <w:tcPr>
            <w:tcW w:w="1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O.A.Stepanov</w:t>
            </w:r>
          </w:p>
        </w:tc>
        <w:tc>
          <w:tcPr>
            <w:tcW w:w="3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4</w:t>
            </w:r>
            <w:r w:rsidRPr="000123BE">
              <w:rPr>
                <w:rFonts w:ascii="Arial" w:eastAsia="Times New Roman" w:hAnsi="Arial" w:cs="Arial"/>
                <w:b/>
                <w:bCs/>
                <w:color w:val="000000" w:themeColor="text1"/>
                <w:sz w:val="18"/>
                <w:szCs w:val="18"/>
                <w:vertAlign w:val="superscript"/>
                <w:lang w:val="en-US" w:eastAsia="ru-RU"/>
              </w:rPr>
              <w:t>th</w:t>
            </w:r>
            <w:r w:rsidRPr="000123BE">
              <w:rPr>
                <w:rFonts w:ascii="Arial" w:eastAsia="Times New Roman" w:hAnsi="Arial" w:cs="Arial"/>
                <w:b/>
                <w:bCs/>
                <w:color w:val="000000" w:themeColor="text1"/>
                <w:sz w:val="18"/>
                <w:szCs w:val="18"/>
                <w:lang w:val="en-US" w:eastAsia="ru-RU"/>
              </w:rPr>
              <w:t> Asian Control Conference</w:t>
            </w:r>
          </w:p>
        </w:tc>
        <w:tc>
          <w:tcPr>
            <w:tcW w:w="0" w:type="auto"/>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147</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123BE" w:rsidRPr="000123BE" w:rsidTr="000123BE">
        <w:trPr>
          <w:tblCellSpacing w:w="15" w:type="dxa"/>
        </w:trPr>
        <w:tc>
          <w:tcPr>
            <w:tcW w:w="4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The Russian and international conferences, symposiums, exhibitions </w:t>
            </w:r>
          </w:p>
        </w:tc>
        <w:tc>
          <w:tcPr>
            <w:tcW w:w="75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150</w:t>
            </w:r>
            <w:r w:rsidRPr="000123BE">
              <w:rPr>
                <w:rFonts w:ascii="Arial" w:eastAsia="Times New Roman" w:hAnsi="Arial" w:cs="Arial"/>
                <w:color w:val="000000" w:themeColor="text1"/>
                <w:sz w:val="18"/>
                <w:szCs w:val="18"/>
                <w:lang w:eastAsia="ru-RU"/>
              </w:rPr>
              <w:t>    </w:t>
            </w:r>
          </w:p>
        </w:tc>
      </w:tr>
    </w:tbl>
    <w:p w:rsidR="000123BE" w:rsidRPr="000123BE" w:rsidRDefault="000123BE" w:rsidP="000123BE">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ru-RU"/>
        </w:rPr>
      </w:pPr>
      <w:r w:rsidRPr="000123BE">
        <w:rPr>
          <w:rFonts w:ascii="Times New Roman" w:eastAsia="Times New Roman" w:hAnsi="Times New Roman" w:cs="Times New Roman"/>
          <w:b/>
          <w:bCs/>
          <w:color w:val="000000" w:themeColor="text1"/>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123BE" w:rsidRPr="000123BE" w:rsidTr="000123BE">
        <w:trPr>
          <w:tblCellSpacing w:w="15" w:type="dxa"/>
        </w:trPr>
        <w:tc>
          <w:tcPr>
            <w:tcW w:w="4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I.I.Nedzelsky       "Marine navigation simulators: problems of choice" </w:t>
            </w:r>
          </w:p>
        </w:tc>
        <w:tc>
          <w:tcPr>
            <w:tcW w:w="75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153</w:t>
            </w:r>
            <w:r w:rsidRPr="000123BE">
              <w:rPr>
                <w:rFonts w:ascii="Arial" w:eastAsia="Times New Roman" w:hAnsi="Arial" w:cs="Arial"/>
                <w:color w:val="000000" w:themeColor="text1"/>
                <w:sz w:val="18"/>
                <w:szCs w:val="18"/>
                <w:lang w:eastAsia="ru-RU"/>
              </w:rPr>
              <w:t>    </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123BE" w:rsidRPr="000123BE" w:rsidTr="000123BE">
        <w:trPr>
          <w:tblCellSpacing w:w="15" w:type="dxa"/>
        </w:trPr>
        <w:tc>
          <w:tcPr>
            <w:tcW w:w="4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t>P.G.Khimich           Review of the book by I.I.Nedzelsky "Marine navigation simulators: problems of choice" </w:t>
            </w:r>
          </w:p>
        </w:tc>
        <w:tc>
          <w:tcPr>
            <w:tcW w:w="75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154</w:t>
            </w:r>
            <w:r w:rsidRPr="000123BE">
              <w:rPr>
                <w:rFonts w:ascii="Arial" w:eastAsia="Times New Roman" w:hAnsi="Arial" w:cs="Arial"/>
                <w:color w:val="000000" w:themeColor="text1"/>
                <w:sz w:val="18"/>
                <w:szCs w:val="18"/>
                <w:lang w:eastAsia="ru-RU"/>
              </w:rPr>
              <w:t>    </w:t>
            </w:r>
          </w:p>
        </w:tc>
      </w:tr>
    </w:tbl>
    <w:p w:rsidR="000123BE" w:rsidRPr="000123BE" w:rsidRDefault="000123BE" w:rsidP="000123BE">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0123BE" w:rsidRPr="000123BE" w:rsidTr="000123BE">
        <w:trPr>
          <w:tblCellSpacing w:w="15" w:type="dxa"/>
        </w:trPr>
        <w:tc>
          <w:tcPr>
            <w:tcW w:w="45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r w:rsidRPr="000123BE">
              <w:rPr>
                <w:rFonts w:ascii="Arial" w:eastAsia="Times New Roman" w:hAnsi="Arial" w:cs="Arial"/>
                <w:b/>
                <w:bCs/>
                <w:color w:val="000000" w:themeColor="text1"/>
                <w:sz w:val="18"/>
                <w:szCs w:val="18"/>
                <w:lang w:val="en-US" w:eastAsia="ru-RU"/>
              </w:rPr>
              <w:lastRenderedPageBreak/>
              <w:t>List of the materials published in the journal "Gyroscopy and Navigation" in 2002 </w:t>
            </w:r>
          </w:p>
        </w:tc>
        <w:tc>
          <w:tcPr>
            <w:tcW w:w="75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b/>
                <w:bCs/>
                <w:color w:val="000000" w:themeColor="text1"/>
                <w:sz w:val="18"/>
                <w:szCs w:val="18"/>
                <w:lang w:eastAsia="ru-RU"/>
              </w:rPr>
              <w:t>160</w:t>
            </w:r>
            <w:r w:rsidRPr="000123BE">
              <w:rPr>
                <w:rFonts w:ascii="Arial" w:eastAsia="Times New Roman" w:hAnsi="Arial" w:cs="Arial"/>
                <w:color w:val="000000" w:themeColor="text1"/>
                <w:sz w:val="18"/>
                <w:szCs w:val="18"/>
                <w:lang w:eastAsia="ru-RU"/>
              </w:rPr>
              <w:t>    </w:t>
            </w:r>
          </w:p>
        </w:tc>
      </w:tr>
    </w:tbl>
    <w:p w:rsidR="000123BE" w:rsidRPr="000123BE" w:rsidRDefault="000123BE" w:rsidP="000123BE">
      <w:pPr>
        <w:spacing w:after="0" w:line="240" w:lineRule="auto"/>
        <w:jc w:val="center"/>
        <w:rPr>
          <w:rFonts w:ascii="Arial" w:eastAsia="Times New Roman" w:hAnsi="Arial" w:cs="Arial"/>
          <w:vanish/>
          <w:color w:val="000000" w:themeColor="text1"/>
          <w:sz w:val="18"/>
          <w:szCs w:val="18"/>
          <w:lang w:eastAsia="ru-RU"/>
        </w:rPr>
      </w:pP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8350"/>
      </w:tblGrid>
      <w:tr w:rsidR="000123BE" w:rsidRPr="000123BE" w:rsidTr="000123BE">
        <w:trPr>
          <w:tblCellSpacing w:w="15" w:type="dxa"/>
          <w:jc w:val="center"/>
        </w:trPr>
        <w:tc>
          <w:tcPr>
            <w:tcW w:w="4000" w:type="pct"/>
            <w:hideMark/>
          </w:tcPr>
          <w:p w:rsidR="000123BE" w:rsidRPr="000123BE" w:rsidRDefault="000123BE" w:rsidP="000123BE">
            <w:pPr>
              <w:spacing w:after="0" w:line="240" w:lineRule="auto"/>
              <w:rPr>
                <w:rFonts w:ascii="Arial" w:eastAsia="Times New Roman" w:hAnsi="Arial" w:cs="Arial"/>
                <w:color w:val="000000" w:themeColor="text1"/>
                <w:sz w:val="18"/>
                <w:szCs w:val="18"/>
                <w:lang w:val="en-US" w:eastAsia="ru-RU"/>
              </w:rPr>
            </w:pPr>
          </w:p>
          <w:p w:rsidR="000123BE" w:rsidRPr="000123BE" w:rsidRDefault="000123BE" w:rsidP="000123BE">
            <w:pPr>
              <w:spacing w:after="0" w:line="240" w:lineRule="auto"/>
              <w:rPr>
                <w:rFonts w:ascii="Arial" w:eastAsia="Times New Roman" w:hAnsi="Arial" w:cs="Arial"/>
                <w:color w:val="000000" w:themeColor="text1"/>
                <w:sz w:val="18"/>
                <w:szCs w:val="18"/>
                <w:lang w:eastAsia="ru-RU"/>
              </w:rPr>
            </w:pPr>
            <w:r w:rsidRPr="000123BE">
              <w:rPr>
                <w:rFonts w:ascii="Arial" w:eastAsia="Times New Roman" w:hAnsi="Arial" w:cs="Arial"/>
                <w:color w:val="000000" w:themeColor="text1"/>
                <w:sz w:val="18"/>
                <w:szCs w:val="18"/>
                <w:lang w:val="en-US" w:eastAsia="ru-RU"/>
              </w:rPr>
              <w:t xml:space="preserve">The paper abstracts marked by one or two asterisks will be published as articles and short reports, respectively, on the decision of the Program Committee and Journal editorial board as the most significant and interesting ones. </w:t>
            </w:r>
            <w:r w:rsidRPr="000123BE">
              <w:rPr>
                <w:rFonts w:ascii="Arial" w:eastAsia="Times New Roman" w:hAnsi="Arial" w:cs="Arial"/>
                <w:color w:val="000000" w:themeColor="text1"/>
                <w:sz w:val="18"/>
                <w:szCs w:val="18"/>
                <w:lang w:eastAsia="ru-RU"/>
              </w:rPr>
              <w:t>(The editors' remark). </w:t>
            </w:r>
            <w:r w:rsidRPr="000123BE">
              <w:rPr>
                <w:rFonts w:ascii="Arial" w:eastAsia="Times New Roman" w:hAnsi="Arial" w:cs="Arial"/>
                <w:color w:val="000000" w:themeColor="text1"/>
                <w:sz w:val="18"/>
                <w:szCs w:val="18"/>
                <w:lang w:eastAsia="ru-RU"/>
              </w:rPr>
              <w:br/>
              <w:t> </w:t>
            </w:r>
          </w:p>
        </w:tc>
      </w:tr>
      <w:bookmarkEnd w:id="0"/>
    </w:tbl>
    <w:p w:rsidR="006F35EC" w:rsidRPr="000123BE" w:rsidRDefault="006F35EC" w:rsidP="000123BE">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42" w:rsidRDefault="00190742" w:rsidP="00463F60">
      <w:pPr>
        <w:spacing w:after="0" w:line="240" w:lineRule="auto"/>
      </w:pPr>
      <w:r>
        <w:separator/>
      </w:r>
    </w:p>
  </w:endnote>
  <w:endnote w:type="continuationSeparator" w:id="0">
    <w:p w:rsidR="00190742" w:rsidRDefault="00190742"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42" w:rsidRDefault="00190742" w:rsidP="00463F60">
      <w:pPr>
        <w:spacing w:after="0" w:line="240" w:lineRule="auto"/>
      </w:pPr>
      <w:r>
        <w:separator/>
      </w:r>
    </w:p>
  </w:footnote>
  <w:footnote w:type="continuationSeparator" w:id="0">
    <w:p w:rsidR="00190742" w:rsidRDefault="00190742"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90742"/>
    <w:rsid w:val="001B28FD"/>
    <w:rsid w:val="001E5F15"/>
    <w:rsid w:val="001F09D6"/>
    <w:rsid w:val="002339EC"/>
    <w:rsid w:val="00276926"/>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pribor.spb.ru/en/n4a2002.html" TargetMode="External"/><Relationship Id="rId13" Type="http://schemas.openxmlformats.org/officeDocument/2006/relationships/hyperlink" Target="http://www.elektropribor.spb.ru/en/n4a200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ektropribor.spb.ru/en/rn4a200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ektropribor.spb.ru/en/n4a20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ktropribor.spb.ru/en/rn4a2002.html" TargetMode="External"/><Relationship Id="rId4" Type="http://schemas.openxmlformats.org/officeDocument/2006/relationships/settings" Target="settings.xml"/><Relationship Id="rId9" Type="http://schemas.openxmlformats.org/officeDocument/2006/relationships/hyperlink" Target="http://www.elektropribor.spb.ru/en/rn4a2002.html" TargetMode="External"/><Relationship Id="rId14" Type="http://schemas.openxmlformats.org/officeDocument/2006/relationships/hyperlink" Target="http://www.elektropribor.spb.ru/en/n4a20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2018-07-26T13:31:00Z</dcterms:created>
  <dcterms:modified xsi:type="dcterms:W3CDTF">2018-07-26T13:31:00Z</dcterms:modified>
</cp:coreProperties>
</file>